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5AFCB" w14:textId="49467A05" w:rsidR="00366156" w:rsidRPr="00321574" w:rsidRDefault="00366156" w:rsidP="00366156">
      <w:pPr>
        <w:rPr>
          <w:rFonts w:hint="eastAsia"/>
        </w:rPr>
      </w:pPr>
      <w:r>
        <w:rPr>
          <w:rFonts w:hint="eastAsia"/>
          <w:b/>
          <w:bCs/>
        </w:rPr>
        <w:t>S</w:t>
      </w:r>
      <w:r w:rsidRPr="00321574">
        <w:rPr>
          <w:rFonts w:hint="eastAsia"/>
          <w:b/>
          <w:bCs/>
        </w:rPr>
        <w:t xml:space="preserve">upplementary Table </w:t>
      </w:r>
      <w:r w:rsidR="00734E62">
        <w:rPr>
          <w:rFonts w:hint="eastAsia"/>
          <w:b/>
          <w:bCs/>
        </w:rPr>
        <w:t>1</w:t>
      </w:r>
      <w:r>
        <w:rPr>
          <w:rFonts w:hint="eastAsia"/>
          <w:b/>
          <w:bCs/>
        </w:rPr>
        <w:t>.</w:t>
      </w:r>
      <w:r w:rsidRPr="00321574">
        <w:rPr>
          <w:rFonts w:hint="eastAsia"/>
        </w:rPr>
        <w:t xml:space="preserve"> Baseline characteristics of the included populations</w:t>
      </w:r>
    </w:p>
    <w:p w14:paraId="61E5E82B" w14:textId="77777777" w:rsidR="00366156" w:rsidRDefault="00366156" w:rsidP="00366156">
      <w:pPr>
        <w:rPr>
          <w:rFonts w:hint="eastAsia"/>
        </w:rPr>
      </w:pPr>
    </w:p>
    <w:tbl>
      <w:tblPr>
        <w:tblW w:w="9169" w:type="dxa"/>
        <w:tblBorders>
          <w:bottom w:val="single" w:sz="4" w:space="0" w:color="auto"/>
        </w:tblBorders>
        <w:tblCellMar>
          <w:top w:w="15" w:type="dxa"/>
          <w:left w:w="15" w:type="dxa"/>
          <w:bottom w:w="15" w:type="dxa"/>
          <w:right w:w="15" w:type="dxa"/>
        </w:tblCellMar>
        <w:tblLook w:val="04A0" w:firstRow="1" w:lastRow="0" w:firstColumn="1" w:lastColumn="0" w:noHBand="0" w:noVBand="1"/>
      </w:tblPr>
      <w:tblGrid>
        <w:gridCol w:w="1795"/>
        <w:gridCol w:w="1798"/>
        <w:gridCol w:w="2328"/>
        <w:gridCol w:w="3248"/>
      </w:tblGrid>
      <w:tr w:rsidR="00366156" w:rsidRPr="00321574" w14:paraId="6FDEEADB" w14:textId="77777777" w:rsidTr="001955CD">
        <w:trPr>
          <w:trHeight w:val="971"/>
          <w:tblHeader/>
        </w:trPr>
        <w:tc>
          <w:tcPr>
            <w:tcW w:w="0" w:type="auto"/>
            <w:tcBorders>
              <w:top w:val="single" w:sz="4" w:space="0" w:color="auto"/>
              <w:bottom w:val="single" w:sz="4" w:space="0" w:color="auto"/>
            </w:tcBorders>
            <w:tcMar>
              <w:top w:w="15" w:type="dxa"/>
              <w:left w:w="0" w:type="dxa"/>
              <w:bottom w:w="15" w:type="dxa"/>
              <w:right w:w="15" w:type="dxa"/>
            </w:tcMar>
            <w:vAlign w:val="center"/>
            <w:hideMark/>
          </w:tcPr>
          <w:p w14:paraId="4C08A957" w14:textId="77777777" w:rsidR="00366156" w:rsidRPr="00321574" w:rsidRDefault="00366156" w:rsidP="001955CD">
            <w:pPr>
              <w:rPr>
                <w:rFonts w:hint="eastAsia"/>
                <w:b/>
                <w:bCs/>
              </w:rPr>
            </w:pPr>
            <w:r w:rsidRPr="00321574">
              <w:rPr>
                <w:b/>
                <w:bCs/>
              </w:rPr>
              <w:t>Characteristic</w:t>
            </w:r>
          </w:p>
        </w:tc>
        <w:tc>
          <w:tcPr>
            <w:tcW w:w="0" w:type="auto"/>
            <w:tcBorders>
              <w:top w:val="single" w:sz="4" w:space="0" w:color="auto"/>
              <w:bottom w:val="single" w:sz="4" w:space="0" w:color="auto"/>
            </w:tcBorders>
            <w:vAlign w:val="center"/>
            <w:hideMark/>
          </w:tcPr>
          <w:p w14:paraId="035541C8" w14:textId="77777777" w:rsidR="00366156" w:rsidRPr="00321574" w:rsidRDefault="00366156" w:rsidP="001955CD">
            <w:pPr>
              <w:rPr>
                <w:rFonts w:hint="eastAsia"/>
                <w:b/>
                <w:bCs/>
              </w:rPr>
            </w:pPr>
            <w:r w:rsidRPr="00321574">
              <w:rPr>
                <w:b/>
                <w:bCs/>
              </w:rPr>
              <w:t>Overall (N=3,080)</w:t>
            </w:r>
          </w:p>
        </w:tc>
        <w:tc>
          <w:tcPr>
            <w:tcW w:w="2328" w:type="dxa"/>
            <w:tcBorders>
              <w:top w:val="single" w:sz="4" w:space="0" w:color="auto"/>
              <w:bottom w:val="single" w:sz="4" w:space="0" w:color="auto"/>
            </w:tcBorders>
            <w:vAlign w:val="center"/>
            <w:hideMark/>
          </w:tcPr>
          <w:p w14:paraId="78C93A98" w14:textId="77777777" w:rsidR="00366156" w:rsidRPr="00321574" w:rsidRDefault="00366156" w:rsidP="001955CD">
            <w:pPr>
              <w:rPr>
                <w:rFonts w:hint="eastAsia"/>
                <w:b/>
                <w:bCs/>
              </w:rPr>
            </w:pPr>
            <w:r w:rsidRPr="00321574">
              <w:rPr>
                <w:b/>
                <w:bCs/>
              </w:rPr>
              <w:t>Termination (N=1,655)</w:t>
            </w:r>
          </w:p>
        </w:tc>
        <w:tc>
          <w:tcPr>
            <w:tcW w:w="3248" w:type="dxa"/>
            <w:tcBorders>
              <w:top w:val="single" w:sz="4" w:space="0" w:color="auto"/>
              <w:bottom w:val="single" w:sz="4" w:space="0" w:color="auto"/>
            </w:tcBorders>
            <w:vAlign w:val="center"/>
            <w:hideMark/>
          </w:tcPr>
          <w:p w14:paraId="5AD9C81D" w14:textId="77777777" w:rsidR="00366156" w:rsidRPr="00321574" w:rsidRDefault="00366156" w:rsidP="001955CD">
            <w:pPr>
              <w:rPr>
                <w:rFonts w:hint="eastAsia"/>
                <w:b/>
                <w:bCs/>
              </w:rPr>
            </w:pPr>
            <w:r w:rsidRPr="00321574">
              <w:rPr>
                <w:b/>
                <w:bCs/>
              </w:rPr>
              <w:t>Non-Termination (N=1,425)</w:t>
            </w:r>
          </w:p>
        </w:tc>
      </w:tr>
      <w:tr w:rsidR="00366156" w:rsidRPr="00321574" w14:paraId="70FE0C35" w14:textId="77777777" w:rsidTr="001955CD">
        <w:trPr>
          <w:trHeight w:val="971"/>
        </w:trPr>
        <w:tc>
          <w:tcPr>
            <w:tcW w:w="0" w:type="auto"/>
            <w:tcBorders>
              <w:top w:val="single" w:sz="4" w:space="0" w:color="auto"/>
            </w:tcBorders>
            <w:tcMar>
              <w:top w:w="15" w:type="dxa"/>
              <w:left w:w="0" w:type="dxa"/>
              <w:bottom w:w="15" w:type="dxa"/>
              <w:right w:w="15" w:type="dxa"/>
            </w:tcMar>
            <w:vAlign w:val="center"/>
            <w:hideMark/>
          </w:tcPr>
          <w:p w14:paraId="55E4CA18" w14:textId="77777777" w:rsidR="00366156" w:rsidRDefault="00366156" w:rsidP="001955CD">
            <w:pPr>
              <w:rPr>
                <w:rFonts w:hint="eastAsia"/>
              </w:rPr>
            </w:pPr>
            <w:r w:rsidRPr="00321574">
              <w:t xml:space="preserve">Age (years), </w:t>
            </w:r>
          </w:p>
          <w:p w14:paraId="4529E258" w14:textId="77777777" w:rsidR="00366156" w:rsidRPr="00321574" w:rsidRDefault="00366156" w:rsidP="001955CD">
            <w:pPr>
              <w:rPr>
                <w:rFonts w:hint="eastAsia"/>
              </w:rPr>
            </w:pPr>
            <w:r w:rsidRPr="00321574">
              <w:t>mean ± SD</w:t>
            </w:r>
          </w:p>
        </w:tc>
        <w:tc>
          <w:tcPr>
            <w:tcW w:w="0" w:type="auto"/>
            <w:tcBorders>
              <w:top w:val="single" w:sz="4" w:space="0" w:color="auto"/>
            </w:tcBorders>
            <w:vAlign w:val="center"/>
            <w:hideMark/>
          </w:tcPr>
          <w:p w14:paraId="72DD2BD3" w14:textId="77777777" w:rsidR="00366156" w:rsidRPr="00321574" w:rsidRDefault="00366156" w:rsidP="001955CD">
            <w:pPr>
              <w:rPr>
                <w:rFonts w:hint="eastAsia"/>
              </w:rPr>
            </w:pPr>
            <w:r w:rsidRPr="00321574">
              <w:t>59.2 ± 9.8</w:t>
            </w:r>
          </w:p>
        </w:tc>
        <w:tc>
          <w:tcPr>
            <w:tcW w:w="2328" w:type="dxa"/>
            <w:tcBorders>
              <w:top w:val="single" w:sz="4" w:space="0" w:color="auto"/>
            </w:tcBorders>
            <w:vAlign w:val="center"/>
            <w:hideMark/>
          </w:tcPr>
          <w:p w14:paraId="29E72009" w14:textId="77777777" w:rsidR="00366156" w:rsidRPr="00321574" w:rsidRDefault="00366156" w:rsidP="001955CD">
            <w:pPr>
              <w:rPr>
                <w:rFonts w:hint="eastAsia"/>
              </w:rPr>
            </w:pPr>
            <w:r w:rsidRPr="00321574">
              <w:t>58.3 ± 9.1</w:t>
            </w:r>
          </w:p>
        </w:tc>
        <w:tc>
          <w:tcPr>
            <w:tcW w:w="3248" w:type="dxa"/>
            <w:tcBorders>
              <w:top w:val="single" w:sz="4" w:space="0" w:color="auto"/>
            </w:tcBorders>
            <w:vAlign w:val="center"/>
            <w:hideMark/>
          </w:tcPr>
          <w:p w14:paraId="22C4BFC7" w14:textId="77777777" w:rsidR="00366156" w:rsidRPr="00321574" w:rsidRDefault="00366156" w:rsidP="001955CD">
            <w:pPr>
              <w:rPr>
                <w:rFonts w:hint="eastAsia"/>
              </w:rPr>
            </w:pPr>
            <w:r w:rsidRPr="00321574">
              <w:t>60.2 ± 10.4</w:t>
            </w:r>
          </w:p>
        </w:tc>
      </w:tr>
      <w:tr w:rsidR="00366156" w:rsidRPr="00321574" w14:paraId="72810E54" w14:textId="77777777" w:rsidTr="001955CD">
        <w:trPr>
          <w:trHeight w:val="476"/>
        </w:trPr>
        <w:tc>
          <w:tcPr>
            <w:tcW w:w="0" w:type="auto"/>
            <w:tcMar>
              <w:top w:w="15" w:type="dxa"/>
              <w:left w:w="0" w:type="dxa"/>
              <w:bottom w:w="15" w:type="dxa"/>
              <w:right w:w="15" w:type="dxa"/>
            </w:tcMar>
            <w:vAlign w:val="center"/>
            <w:hideMark/>
          </w:tcPr>
          <w:p w14:paraId="5D274211" w14:textId="77777777" w:rsidR="00366156" w:rsidRPr="00321574" w:rsidRDefault="00366156" w:rsidP="001955CD">
            <w:pPr>
              <w:rPr>
                <w:rFonts w:hint="eastAsia"/>
              </w:rPr>
            </w:pPr>
            <w:r w:rsidRPr="00321574">
              <w:t>Male, n (%)</w:t>
            </w:r>
          </w:p>
        </w:tc>
        <w:tc>
          <w:tcPr>
            <w:tcW w:w="0" w:type="auto"/>
            <w:vAlign w:val="center"/>
            <w:hideMark/>
          </w:tcPr>
          <w:p w14:paraId="461E66E8" w14:textId="77777777" w:rsidR="00366156" w:rsidRPr="00321574" w:rsidRDefault="00366156" w:rsidP="001955CD">
            <w:pPr>
              <w:rPr>
                <w:rFonts w:hint="eastAsia"/>
              </w:rPr>
            </w:pPr>
            <w:r w:rsidRPr="00321574">
              <w:t>2,320 (75.3%)</w:t>
            </w:r>
          </w:p>
        </w:tc>
        <w:tc>
          <w:tcPr>
            <w:tcW w:w="2328" w:type="dxa"/>
            <w:vAlign w:val="center"/>
            <w:hideMark/>
          </w:tcPr>
          <w:p w14:paraId="175EBF3B" w14:textId="77777777" w:rsidR="00366156" w:rsidRPr="00321574" w:rsidRDefault="00366156" w:rsidP="001955CD">
            <w:pPr>
              <w:rPr>
                <w:rFonts w:hint="eastAsia"/>
              </w:rPr>
            </w:pPr>
            <w:r w:rsidRPr="00321574">
              <w:t>1,267 (76.5%)</w:t>
            </w:r>
          </w:p>
        </w:tc>
        <w:tc>
          <w:tcPr>
            <w:tcW w:w="3248" w:type="dxa"/>
            <w:vAlign w:val="center"/>
            <w:hideMark/>
          </w:tcPr>
          <w:p w14:paraId="28DAF1F5" w14:textId="77777777" w:rsidR="00366156" w:rsidRPr="00321574" w:rsidRDefault="00366156" w:rsidP="001955CD">
            <w:pPr>
              <w:rPr>
                <w:rFonts w:hint="eastAsia"/>
              </w:rPr>
            </w:pPr>
            <w:r w:rsidRPr="00321574">
              <w:t>1,053 (78.2%)</w:t>
            </w:r>
          </w:p>
        </w:tc>
      </w:tr>
      <w:tr w:rsidR="00366156" w:rsidRPr="00321574" w14:paraId="4A3B6C8B" w14:textId="77777777" w:rsidTr="001955CD">
        <w:trPr>
          <w:trHeight w:val="494"/>
        </w:trPr>
        <w:tc>
          <w:tcPr>
            <w:tcW w:w="0" w:type="auto"/>
            <w:tcMar>
              <w:top w:w="15" w:type="dxa"/>
              <w:left w:w="0" w:type="dxa"/>
              <w:bottom w:w="15" w:type="dxa"/>
              <w:right w:w="15" w:type="dxa"/>
            </w:tcMar>
            <w:vAlign w:val="center"/>
            <w:hideMark/>
          </w:tcPr>
          <w:p w14:paraId="5C0FB3E9" w14:textId="77777777" w:rsidR="00366156" w:rsidRPr="00321574" w:rsidRDefault="00366156" w:rsidP="001955CD">
            <w:pPr>
              <w:rPr>
                <w:rFonts w:hint="eastAsia"/>
              </w:rPr>
            </w:pPr>
            <w:r w:rsidRPr="00321574">
              <w:t>Hypertension, n (%)</w:t>
            </w:r>
          </w:p>
        </w:tc>
        <w:tc>
          <w:tcPr>
            <w:tcW w:w="0" w:type="auto"/>
            <w:vAlign w:val="center"/>
            <w:hideMark/>
          </w:tcPr>
          <w:p w14:paraId="6175D42C" w14:textId="77777777" w:rsidR="00366156" w:rsidRPr="00321574" w:rsidRDefault="00366156" w:rsidP="001955CD">
            <w:pPr>
              <w:rPr>
                <w:rFonts w:hint="eastAsia"/>
              </w:rPr>
            </w:pPr>
            <w:r w:rsidRPr="00321574">
              <w:t>1,680 (54.5%)</w:t>
            </w:r>
          </w:p>
        </w:tc>
        <w:tc>
          <w:tcPr>
            <w:tcW w:w="2328" w:type="dxa"/>
            <w:vAlign w:val="center"/>
            <w:hideMark/>
          </w:tcPr>
          <w:p w14:paraId="005996B9" w14:textId="77777777" w:rsidR="00366156" w:rsidRPr="00321574" w:rsidRDefault="00366156" w:rsidP="001955CD">
            <w:pPr>
              <w:rPr>
                <w:rFonts w:hint="eastAsia"/>
              </w:rPr>
            </w:pPr>
            <w:r w:rsidRPr="00321574">
              <w:t>860 (52%)</w:t>
            </w:r>
          </w:p>
        </w:tc>
        <w:tc>
          <w:tcPr>
            <w:tcW w:w="3248" w:type="dxa"/>
            <w:vAlign w:val="center"/>
            <w:hideMark/>
          </w:tcPr>
          <w:p w14:paraId="07F7D88E" w14:textId="77777777" w:rsidR="00366156" w:rsidRPr="00321574" w:rsidRDefault="00366156" w:rsidP="001955CD">
            <w:pPr>
              <w:rPr>
                <w:rFonts w:hint="eastAsia"/>
              </w:rPr>
            </w:pPr>
            <w:r w:rsidRPr="00321574">
              <w:t>820 (58%)</w:t>
            </w:r>
          </w:p>
        </w:tc>
      </w:tr>
      <w:tr w:rsidR="00366156" w:rsidRPr="00321574" w14:paraId="6D8A0C47" w14:textId="77777777" w:rsidTr="001955CD">
        <w:trPr>
          <w:trHeight w:val="971"/>
        </w:trPr>
        <w:tc>
          <w:tcPr>
            <w:tcW w:w="0" w:type="auto"/>
            <w:tcMar>
              <w:top w:w="15" w:type="dxa"/>
              <w:left w:w="0" w:type="dxa"/>
              <w:bottom w:w="15" w:type="dxa"/>
              <w:right w:w="15" w:type="dxa"/>
            </w:tcMar>
            <w:vAlign w:val="center"/>
            <w:hideMark/>
          </w:tcPr>
          <w:p w14:paraId="64BFF81C" w14:textId="77777777" w:rsidR="00366156" w:rsidRDefault="00366156" w:rsidP="001955CD">
            <w:pPr>
              <w:rPr>
                <w:rFonts w:hint="eastAsia"/>
              </w:rPr>
            </w:pPr>
            <w:r w:rsidRPr="00321574">
              <w:t xml:space="preserve">Diabetes Mellitus, </w:t>
            </w:r>
          </w:p>
          <w:p w14:paraId="339E431B" w14:textId="77777777" w:rsidR="00366156" w:rsidRPr="00321574" w:rsidRDefault="00366156" w:rsidP="001955CD">
            <w:pPr>
              <w:rPr>
                <w:rFonts w:hint="eastAsia"/>
              </w:rPr>
            </w:pPr>
            <w:r w:rsidRPr="00321574">
              <w:t>n (%)</w:t>
            </w:r>
          </w:p>
        </w:tc>
        <w:tc>
          <w:tcPr>
            <w:tcW w:w="0" w:type="auto"/>
            <w:vAlign w:val="center"/>
            <w:hideMark/>
          </w:tcPr>
          <w:p w14:paraId="59814317" w14:textId="77777777" w:rsidR="00366156" w:rsidRPr="00321574" w:rsidRDefault="00366156" w:rsidP="001955CD">
            <w:pPr>
              <w:rPr>
                <w:rFonts w:hint="eastAsia"/>
              </w:rPr>
            </w:pPr>
            <w:r w:rsidRPr="00321574">
              <w:t>600 (19.5%)</w:t>
            </w:r>
          </w:p>
        </w:tc>
        <w:tc>
          <w:tcPr>
            <w:tcW w:w="2328" w:type="dxa"/>
            <w:vAlign w:val="center"/>
            <w:hideMark/>
          </w:tcPr>
          <w:p w14:paraId="4EF7B2DB" w14:textId="77777777" w:rsidR="00366156" w:rsidRPr="00321574" w:rsidRDefault="00366156" w:rsidP="001955CD">
            <w:pPr>
              <w:rPr>
                <w:rFonts w:hint="eastAsia"/>
              </w:rPr>
            </w:pPr>
            <w:r w:rsidRPr="00321574">
              <w:t>300 (18%)</w:t>
            </w:r>
          </w:p>
        </w:tc>
        <w:tc>
          <w:tcPr>
            <w:tcW w:w="3248" w:type="dxa"/>
            <w:vAlign w:val="center"/>
            <w:hideMark/>
          </w:tcPr>
          <w:p w14:paraId="0F954BCF" w14:textId="77777777" w:rsidR="00366156" w:rsidRPr="00321574" w:rsidRDefault="00366156" w:rsidP="001955CD">
            <w:pPr>
              <w:rPr>
                <w:rFonts w:hint="eastAsia"/>
              </w:rPr>
            </w:pPr>
            <w:r w:rsidRPr="00321574">
              <w:t>300 (22%)</w:t>
            </w:r>
          </w:p>
        </w:tc>
      </w:tr>
      <w:tr w:rsidR="00366156" w:rsidRPr="00321574" w14:paraId="3E5509FC" w14:textId="77777777" w:rsidTr="001955CD">
        <w:trPr>
          <w:trHeight w:val="971"/>
        </w:trPr>
        <w:tc>
          <w:tcPr>
            <w:tcW w:w="0" w:type="auto"/>
            <w:tcMar>
              <w:top w:w="15" w:type="dxa"/>
              <w:left w:w="0" w:type="dxa"/>
              <w:bottom w:w="15" w:type="dxa"/>
              <w:right w:w="15" w:type="dxa"/>
            </w:tcMar>
            <w:vAlign w:val="center"/>
            <w:hideMark/>
          </w:tcPr>
          <w:p w14:paraId="6405F5F4" w14:textId="77777777" w:rsidR="00366156" w:rsidRDefault="00366156" w:rsidP="001955CD">
            <w:pPr>
              <w:rPr>
                <w:rFonts w:hint="eastAsia"/>
              </w:rPr>
            </w:pPr>
            <w:r w:rsidRPr="00321574">
              <w:t xml:space="preserve">LAD (mm), </w:t>
            </w:r>
          </w:p>
          <w:p w14:paraId="53B97CB6" w14:textId="77777777" w:rsidR="00366156" w:rsidRPr="00321574" w:rsidRDefault="00366156" w:rsidP="001955CD">
            <w:pPr>
              <w:rPr>
                <w:rFonts w:hint="eastAsia"/>
              </w:rPr>
            </w:pPr>
            <w:r w:rsidRPr="00321574">
              <w:t>mean ± SD</w:t>
            </w:r>
          </w:p>
        </w:tc>
        <w:tc>
          <w:tcPr>
            <w:tcW w:w="0" w:type="auto"/>
            <w:vAlign w:val="center"/>
            <w:hideMark/>
          </w:tcPr>
          <w:p w14:paraId="0DF2419D" w14:textId="77777777" w:rsidR="00366156" w:rsidRPr="00321574" w:rsidRDefault="00366156" w:rsidP="001955CD">
            <w:pPr>
              <w:rPr>
                <w:rFonts w:hint="eastAsia"/>
              </w:rPr>
            </w:pPr>
            <w:r w:rsidRPr="00321574">
              <w:t>44.5 ± 5.8</w:t>
            </w:r>
          </w:p>
        </w:tc>
        <w:tc>
          <w:tcPr>
            <w:tcW w:w="2328" w:type="dxa"/>
            <w:vAlign w:val="center"/>
            <w:hideMark/>
          </w:tcPr>
          <w:p w14:paraId="21CBE24E" w14:textId="77777777" w:rsidR="00366156" w:rsidRPr="00321574" w:rsidRDefault="00366156" w:rsidP="001955CD">
            <w:pPr>
              <w:rPr>
                <w:rFonts w:hint="eastAsia"/>
              </w:rPr>
            </w:pPr>
            <w:r w:rsidRPr="00321574">
              <w:t>43.2 ± 5.0</w:t>
            </w:r>
          </w:p>
        </w:tc>
        <w:tc>
          <w:tcPr>
            <w:tcW w:w="3248" w:type="dxa"/>
            <w:vAlign w:val="center"/>
            <w:hideMark/>
          </w:tcPr>
          <w:p w14:paraId="25B57BA4" w14:textId="77777777" w:rsidR="00366156" w:rsidRPr="00321574" w:rsidRDefault="00366156" w:rsidP="001955CD">
            <w:pPr>
              <w:rPr>
                <w:rFonts w:hint="eastAsia"/>
              </w:rPr>
            </w:pPr>
            <w:r w:rsidRPr="00321574">
              <w:t>46.1 ± 6.2</w:t>
            </w:r>
          </w:p>
        </w:tc>
      </w:tr>
    </w:tbl>
    <w:p w14:paraId="4B09EE3A" w14:textId="77777777" w:rsidR="00366156" w:rsidRDefault="00366156" w:rsidP="00464A20">
      <w:pPr>
        <w:rPr>
          <w:rFonts w:hint="eastAsia"/>
          <w:b/>
          <w:bCs/>
        </w:rPr>
      </w:pPr>
    </w:p>
    <w:p w14:paraId="76E0F23A" w14:textId="77777777" w:rsidR="00366156" w:rsidRDefault="00366156" w:rsidP="00464A20">
      <w:pPr>
        <w:rPr>
          <w:rFonts w:hint="eastAsia"/>
          <w:b/>
          <w:bCs/>
        </w:rPr>
      </w:pPr>
    </w:p>
    <w:p w14:paraId="1F47B80B" w14:textId="77777777" w:rsidR="00366156" w:rsidRDefault="00366156" w:rsidP="00464A20">
      <w:pPr>
        <w:rPr>
          <w:rFonts w:hint="eastAsia"/>
          <w:b/>
          <w:bCs/>
        </w:rPr>
      </w:pPr>
    </w:p>
    <w:p w14:paraId="5E75B54E" w14:textId="77777777" w:rsidR="00366156" w:rsidRDefault="00366156" w:rsidP="00464A20">
      <w:pPr>
        <w:rPr>
          <w:rFonts w:hint="eastAsia"/>
          <w:b/>
          <w:bCs/>
        </w:rPr>
      </w:pPr>
    </w:p>
    <w:p w14:paraId="3388AEE4" w14:textId="77777777" w:rsidR="00366156" w:rsidRDefault="00366156" w:rsidP="00464A20">
      <w:pPr>
        <w:rPr>
          <w:rFonts w:hint="eastAsia"/>
          <w:b/>
          <w:bCs/>
        </w:rPr>
      </w:pPr>
    </w:p>
    <w:p w14:paraId="25EA2BAF" w14:textId="77777777" w:rsidR="00366156" w:rsidRDefault="00366156" w:rsidP="00464A20">
      <w:pPr>
        <w:rPr>
          <w:rFonts w:hint="eastAsia"/>
          <w:b/>
          <w:bCs/>
        </w:rPr>
      </w:pPr>
    </w:p>
    <w:p w14:paraId="7E17DC91" w14:textId="77777777" w:rsidR="00366156" w:rsidRDefault="00366156" w:rsidP="00464A20">
      <w:pPr>
        <w:rPr>
          <w:rFonts w:hint="eastAsia"/>
          <w:b/>
          <w:bCs/>
        </w:rPr>
      </w:pPr>
    </w:p>
    <w:p w14:paraId="60363E44" w14:textId="6FCE1AC8" w:rsidR="007F28BF" w:rsidRPr="007F28BF" w:rsidRDefault="007F28BF" w:rsidP="00464A20">
      <w:pPr>
        <w:rPr>
          <w:rFonts w:hint="eastAsia"/>
        </w:rPr>
      </w:pPr>
      <w:r w:rsidRPr="007F28BF">
        <w:rPr>
          <w:b/>
          <w:bCs/>
        </w:rPr>
        <w:t xml:space="preserve">Supplementary Table </w:t>
      </w:r>
      <w:r w:rsidR="00366156">
        <w:rPr>
          <w:rFonts w:hint="eastAsia"/>
          <w:b/>
          <w:bCs/>
        </w:rPr>
        <w:t>2</w:t>
      </w:r>
      <w:r w:rsidRPr="007F28BF">
        <w:rPr>
          <w:b/>
          <w:bCs/>
        </w:rPr>
        <w:t xml:space="preserve">. </w:t>
      </w:r>
      <w:r w:rsidRPr="007F28BF">
        <w:t xml:space="preserve">Subgroup analysis of </w:t>
      </w:r>
      <w:r w:rsidRPr="007F28BF">
        <w:rPr>
          <w:rFonts w:hint="eastAsia"/>
        </w:rPr>
        <w:t>freedom</w:t>
      </w:r>
      <w:r w:rsidRPr="007F28BF">
        <w:t xml:space="preserve"> </w:t>
      </w:r>
      <w:r w:rsidRPr="007F28BF">
        <w:rPr>
          <w:rFonts w:hint="eastAsia"/>
        </w:rPr>
        <w:t>of</w:t>
      </w:r>
      <w:r w:rsidRPr="007F28BF">
        <w:t xml:space="preserve"> AF between the termination group and non-termination group</w:t>
      </w:r>
    </w:p>
    <w:tbl>
      <w:tblPr>
        <w:tblStyle w:val="1"/>
        <w:tblW w:w="10441"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1"/>
        <w:gridCol w:w="1508"/>
        <w:gridCol w:w="1985"/>
        <w:gridCol w:w="1276"/>
        <w:gridCol w:w="1331"/>
        <w:gridCol w:w="1880"/>
      </w:tblGrid>
      <w:tr w:rsidR="00464A20" w:rsidRPr="00464A20" w14:paraId="470A0952" w14:textId="77777777" w:rsidTr="00AD50EA">
        <w:trPr>
          <w:trHeight w:val="1013"/>
          <w:jc w:val="center"/>
        </w:trPr>
        <w:tc>
          <w:tcPr>
            <w:tcW w:w="2461" w:type="dxa"/>
            <w:tcBorders>
              <w:bottom w:val="single" w:sz="4" w:space="0" w:color="auto"/>
              <w:tl2br w:val="nil"/>
              <w:tr2bl w:val="nil"/>
            </w:tcBorders>
          </w:tcPr>
          <w:p w14:paraId="1C1CAF7A" w14:textId="77777777" w:rsidR="00464A20" w:rsidRPr="00464A20" w:rsidRDefault="00464A20" w:rsidP="00464A20">
            <w:pPr>
              <w:spacing w:line="480" w:lineRule="auto"/>
              <w:rPr>
                <w:sz w:val="24"/>
                <w:szCs w:val="24"/>
                <w14:ligatures w14:val="none"/>
              </w:rPr>
            </w:pPr>
            <w:r w:rsidRPr="00464A20">
              <w:rPr>
                <w:color w:val="000000"/>
                <w:sz w:val="24"/>
                <w:szCs w:val="24"/>
                <w14:ligatures w14:val="none"/>
              </w:rPr>
              <w:t>Subgroup Factors</w:t>
            </w:r>
          </w:p>
        </w:tc>
        <w:tc>
          <w:tcPr>
            <w:tcW w:w="1508" w:type="dxa"/>
            <w:tcBorders>
              <w:bottom w:val="single" w:sz="4" w:space="0" w:color="auto"/>
              <w:tl2br w:val="nil"/>
              <w:tr2bl w:val="nil"/>
            </w:tcBorders>
          </w:tcPr>
          <w:p w14:paraId="13848B21" w14:textId="77777777" w:rsidR="00464A20" w:rsidRPr="00464A20" w:rsidRDefault="00464A20" w:rsidP="00464A20">
            <w:pPr>
              <w:spacing w:line="480" w:lineRule="auto"/>
              <w:rPr>
                <w:sz w:val="24"/>
                <w:szCs w:val="24"/>
                <w14:ligatures w14:val="none"/>
              </w:rPr>
            </w:pPr>
            <w:r w:rsidRPr="00464A20">
              <w:rPr>
                <w:color w:val="000000"/>
                <w:sz w:val="24"/>
                <w:szCs w:val="24"/>
                <w14:ligatures w14:val="none"/>
              </w:rPr>
              <w:t>Numbers of Study</w:t>
            </w:r>
          </w:p>
        </w:tc>
        <w:tc>
          <w:tcPr>
            <w:tcW w:w="1985" w:type="dxa"/>
            <w:tcBorders>
              <w:bottom w:val="single" w:sz="4" w:space="0" w:color="auto"/>
              <w:tl2br w:val="nil"/>
              <w:tr2bl w:val="nil"/>
            </w:tcBorders>
          </w:tcPr>
          <w:p w14:paraId="5EDA201E" w14:textId="77777777" w:rsidR="00464A20" w:rsidRPr="00464A20" w:rsidRDefault="00464A20" w:rsidP="00464A20">
            <w:pPr>
              <w:spacing w:line="480" w:lineRule="auto"/>
              <w:rPr>
                <w:color w:val="000000"/>
                <w:sz w:val="24"/>
                <w:szCs w:val="24"/>
                <w14:ligatures w14:val="none"/>
              </w:rPr>
            </w:pPr>
            <w:r w:rsidRPr="00464A20">
              <w:rPr>
                <w:color w:val="000000"/>
                <w:sz w:val="24"/>
                <w:szCs w:val="24"/>
                <w14:ligatures w14:val="none"/>
              </w:rPr>
              <w:t xml:space="preserve">RR </w:t>
            </w:r>
            <w:r w:rsidRPr="00464A20">
              <w:rPr>
                <w:rFonts w:hint="eastAsia"/>
                <w:color w:val="000000"/>
                <w:sz w:val="24"/>
                <w:szCs w:val="24"/>
                <w14:ligatures w14:val="none"/>
              </w:rPr>
              <w:t>(</w:t>
            </w:r>
            <w:r w:rsidRPr="00464A20">
              <w:rPr>
                <w:color w:val="000000"/>
                <w:sz w:val="24"/>
                <w:szCs w:val="24"/>
                <w14:ligatures w14:val="none"/>
              </w:rPr>
              <w:t>95%CI)</w:t>
            </w:r>
          </w:p>
        </w:tc>
        <w:tc>
          <w:tcPr>
            <w:tcW w:w="1276" w:type="dxa"/>
            <w:tcBorders>
              <w:bottom w:val="single" w:sz="4" w:space="0" w:color="auto"/>
              <w:tl2br w:val="nil"/>
              <w:tr2bl w:val="nil"/>
            </w:tcBorders>
          </w:tcPr>
          <w:p w14:paraId="710F0267" w14:textId="77777777" w:rsidR="00464A20" w:rsidRPr="00464A20" w:rsidRDefault="00464A20" w:rsidP="00464A20">
            <w:pPr>
              <w:spacing w:line="480" w:lineRule="auto"/>
              <w:rPr>
                <w:sz w:val="24"/>
                <w:szCs w:val="24"/>
                <w14:ligatures w14:val="none"/>
              </w:rPr>
            </w:pPr>
            <w:r w:rsidRPr="00464A20">
              <w:rPr>
                <w:color w:val="000000"/>
                <w:sz w:val="24"/>
                <w:szCs w:val="24"/>
                <w14:ligatures w14:val="none"/>
              </w:rPr>
              <w:t>I</w:t>
            </w:r>
            <w:r w:rsidRPr="00464A20">
              <w:rPr>
                <w:color w:val="000000"/>
                <w:sz w:val="24"/>
                <w:szCs w:val="24"/>
                <w:vertAlign w:val="superscript"/>
                <w14:ligatures w14:val="none"/>
              </w:rPr>
              <w:t>2</w:t>
            </w:r>
            <w:r w:rsidRPr="00464A20">
              <w:rPr>
                <w:color w:val="000000"/>
                <w:sz w:val="24"/>
                <w:szCs w:val="24"/>
                <w14:ligatures w14:val="none"/>
              </w:rPr>
              <w:t xml:space="preserve"> (%)</w:t>
            </w:r>
          </w:p>
        </w:tc>
        <w:tc>
          <w:tcPr>
            <w:tcW w:w="1331" w:type="dxa"/>
            <w:tcBorders>
              <w:bottom w:val="single" w:sz="4" w:space="0" w:color="auto"/>
              <w:tl2br w:val="nil"/>
              <w:tr2bl w:val="nil"/>
            </w:tcBorders>
          </w:tcPr>
          <w:p w14:paraId="67DC0BA6" w14:textId="77777777" w:rsidR="00464A20" w:rsidRPr="00464A20" w:rsidRDefault="00464A20" w:rsidP="00464A20">
            <w:pPr>
              <w:spacing w:line="480" w:lineRule="auto"/>
              <w:rPr>
                <w:sz w:val="24"/>
                <w:szCs w:val="24"/>
                <w14:ligatures w14:val="none"/>
              </w:rPr>
            </w:pPr>
            <w:r w:rsidRPr="00464A20">
              <w:rPr>
                <w:i/>
                <w:iCs/>
                <w:color w:val="000000"/>
                <w:sz w:val="24"/>
                <w:szCs w:val="24"/>
                <w14:ligatures w14:val="none"/>
              </w:rPr>
              <w:t xml:space="preserve">P </w:t>
            </w:r>
            <w:r w:rsidRPr="00464A20">
              <w:rPr>
                <w:color w:val="000000"/>
                <w:sz w:val="24"/>
                <w:szCs w:val="24"/>
                <w14:ligatures w14:val="none"/>
              </w:rPr>
              <w:t>value</w:t>
            </w:r>
          </w:p>
        </w:tc>
        <w:tc>
          <w:tcPr>
            <w:tcW w:w="1880" w:type="dxa"/>
            <w:tcBorders>
              <w:bottom w:val="single" w:sz="4" w:space="0" w:color="auto"/>
              <w:tl2br w:val="nil"/>
              <w:tr2bl w:val="nil"/>
            </w:tcBorders>
          </w:tcPr>
          <w:p w14:paraId="7FB7BE3C" w14:textId="77777777" w:rsidR="00464A20" w:rsidRPr="00464A20" w:rsidRDefault="00464A20" w:rsidP="00464A20">
            <w:pPr>
              <w:spacing w:line="480" w:lineRule="auto"/>
              <w:rPr>
                <w:sz w:val="24"/>
                <w:szCs w:val="24"/>
                <w14:ligatures w14:val="none"/>
              </w:rPr>
            </w:pPr>
            <w:r w:rsidRPr="00464A20">
              <w:rPr>
                <w:i/>
                <w:iCs/>
                <w:color w:val="000000"/>
                <w:sz w:val="24"/>
                <w:szCs w:val="24"/>
                <w14:ligatures w14:val="none"/>
              </w:rPr>
              <w:t xml:space="preserve">P </w:t>
            </w:r>
            <w:r w:rsidRPr="00464A20">
              <w:rPr>
                <w:color w:val="000000"/>
                <w:sz w:val="24"/>
                <w:szCs w:val="24"/>
                <w14:ligatures w14:val="none"/>
              </w:rPr>
              <w:t>for interaction</w:t>
            </w:r>
          </w:p>
        </w:tc>
      </w:tr>
      <w:tr w:rsidR="00464A20" w:rsidRPr="00464A20" w14:paraId="770E994F" w14:textId="77777777" w:rsidTr="00AD50EA">
        <w:trPr>
          <w:jc w:val="center"/>
        </w:trPr>
        <w:tc>
          <w:tcPr>
            <w:tcW w:w="2461" w:type="dxa"/>
            <w:tcBorders>
              <w:top w:val="single" w:sz="4" w:space="0" w:color="auto"/>
              <w:tl2br w:val="nil"/>
              <w:tr2bl w:val="nil"/>
            </w:tcBorders>
            <w:vAlign w:val="center"/>
          </w:tcPr>
          <w:p w14:paraId="67145CA3"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Study design</w:t>
            </w:r>
          </w:p>
        </w:tc>
        <w:tc>
          <w:tcPr>
            <w:tcW w:w="1508" w:type="dxa"/>
            <w:tcBorders>
              <w:top w:val="single" w:sz="4" w:space="0" w:color="auto"/>
              <w:tl2br w:val="nil"/>
              <w:tr2bl w:val="nil"/>
            </w:tcBorders>
            <w:vAlign w:val="center"/>
          </w:tcPr>
          <w:p w14:paraId="1332CEDB" w14:textId="77777777" w:rsidR="00464A20" w:rsidRPr="00464A20" w:rsidRDefault="00464A20" w:rsidP="00464A20">
            <w:pPr>
              <w:spacing w:line="480" w:lineRule="auto"/>
              <w:rPr>
                <w:sz w:val="24"/>
                <w:szCs w:val="24"/>
                <w14:ligatures w14:val="none"/>
              </w:rPr>
            </w:pPr>
          </w:p>
        </w:tc>
        <w:tc>
          <w:tcPr>
            <w:tcW w:w="1985" w:type="dxa"/>
            <w:vMerge w:val="restart"/>
            <w:tcBorders>
              <w:top w:val="single" w:sz="4" w:space="0" w:color="auto"/>
              <w:tl2br w:val="nil"/>
              <w:tr2bl w:val="nil"/>
            </w:tcBorders>
            <w:vAlign w:val="center"/>
          </w:tcPr>
          <w:p w14:paraId="1F3661C8" w14:textId="77777777" w:rsidR="00464A20" w:rsidRPr="00464A20" w:rsidRDefault="00464A20" w:rsidP="00464A20">
            <w:pPr>
              <w:spacing w:line="480" w:lineRule="auto"/>
              <w:rPr>
                <w:sz w:val="24"/>
                <w:szCs w:val="24"/>
                <w14:ligatures w14:val="none"/>
              </w:rPr>
            </w:pPr>
          </w:p>
          <w:p w14:paraId="0451EE4E" w14:textId="77777777" w:rsidR="00464A20" w:rsidRPr="00464A20" w:rsidRDefault="00464A20" w:rsidP="00464A20">
            <w:pPr>
              <w:spacing w:line="480" w:lineRule="auto"/>
              <w:rPr>
                <w:sz w:val="24"/>
                <w:szCs w:val="24"/>
                <w14:ligatures w14:val="none"/>
              </w:rPr>
            </w:pPr>
            <w:r w:rsidRPr="00464A20">
              <w:rPr>
                <w:sz w:val="24"/>
                <w:szCs w:val="24"/>
                <w14:ligatures w14:val="none"/>
              </w:rPr>
              <w:t>1.3</w:t>
            </w:r>
            <w:r w:rsidRPr="00464A20">
              <w:rPr>
                <w:rFonts w:hint="eastAsia"/>
                <w:sz w:val="24"/>
                <w:szCs w:val="24"/>
                <w14:ligatures w14:val="none"/>
              </w:rPr>
              <w:t>1</w:t>
            </w:r>
            <w:r w:rsidRPr="00464A20">
              <w:rPr>
                <w:sz w:val="24"/>
                <w:szCs w:val="24"/>
                <w14:ligatures w14:val="none"/>
              </w:rPr>
              <w:t>(1.14</w:t>
            </w:r>
            <w:r w:rsidRPr="00464A20">
              <w:rPr>
                <w:rFonts w:hint="eastAsia"/>
                <w:sz w:val="24"/>
                <w:szCs w:val="24"/>
                <w14:ligatures w14:val="none"/>
              </w:rPr>
              <w:t>,</w:t>
            </w:r>
            <w:r w:rsidRPr="00464A20">
              <w:rPr>
                <w:sz w:val="24"/>
                <w:szCs w:val="24"/>
                <w14:ligatures w14:val="none"/>
              </w:rPr>
              <w:t xml:space="preserve"> 1.</w:t>
            </w:r>
            <w:r w:rsidRPr="00464A20">
              <w:rPr>
                <w:rFonts w:hint="eastAsia"/>
                <w:sz w:val="24"/>
                <w:szCs w:val="24"/>
                <w14:ligatures w14:val="none"/>
              </w:rPr>
              <w:t>50</w:t>
            </w:r>
            <w:r w:rsidRPr="00464A20">
              <w:rPr>
                <w:sz w:val="24"/>
                <w:szCs w:val="24"/>
                <w14:ligatures w14:val="none"/>
              </w:rPr>
              <w:t>)</w:t>
            </w:r>
          </w:p>
          <w:p w14:paraId="562FE619" w14:textId="77777777" w:rsidR="00464A20" w:rsidRPr="00464A20" w:rsidRDefault="00464A20" w:rsidP="00464A20">
            <w:pPr>
              <w:spacing w:line="480" w:lineRule="auto"/>
              <w:rPr>
                <w:sz w:val="24"/>
                <w:szCs w:val="24"/>
                <w14:ligatures w14:val="none"/>
              </w:rPr>
            </w:pPr>
            <w:r w:rsidRPr="00464A20">
              <w:rPr>
                <w:sz w:val="24"/>
                <w:szCs w:val="24"/>
                <w14:ligatures w14:val="none"/>
              </w:rPr>
              <w:t>1.65(1.49, 1.82)</w:t>
            </w:r>
          </w:p>
          <w:p w14:paraId="069B3D07" w14:textId="77777777" w:rsidR="00464A20" w:rsidRPr="00464A20" w:rsidRDefault="00464A20" w:rsidP="00464A20">
            <w:pPr>
              <w:spacing w:line="480" w:lineRule="auto"/>
              <w:rPr>
                <w:sz w:val="24"/>
                <w:szCs w:val="24"/>
                <w14:ligatures w14:val="none"/>
              </w:rPr>
            </w:pPr>
          </w:p>
          <w:p w14:paraId="0C80F742" w14:textId="77777777" w:rsidR="00464A20" w:rsidRPr="00464A20" w:rsidRDefault="00464A20" w:rsidP="00464A20">
            <w:pPr>
              <w:spacing w:line="480" w:lineRule="auto"/>
              <w:rPr>
                <w:sz w:val="24"/>
                <w:szCs w:val="24"/>
                <w14:ligatures w14:val="none"/>
              </w:rPr>
            </w:pPr>
            <w:r w:rsidRPr="00464A20">
              <w:rPr>
                <w:sz w:val="24"/>
                <w:szCs w:val="24"/>
                <w14:ligatures w14:val="none"/>
              </w:rPr>
              <w:t>1.58(1.39,1.79)</w:t>
            </w:r>
          </w:p>
          <w:p w14:paraId="4A9A5DEA" w14:textId="77777777" w:rsidR="00464A20" w:rsidRPr="00464A20" w:rsidRDefault="00464A20" w:rsidP="00464A20">
            <w:pPr>
              <w:spacing w:line="480" w:lineRule="auto"/>
              <w:rPr>
                <w:sz w:val="24"/>
                <w:szCs w:val="24"/>
                <w14:ligatures w14:val="none"/>
              </w:rPr>
            </w:pPr>
            <w:r w:rsidRPr="00464A20">
              <w:rPr>
                <w:sz w:val="24"/>
                <w:szCs w:val="24"/>
                <w14:ligatures w14:val="none"/>
              </w:rPr>
              <w:t>1.60 (1.41,1.81)</w:t>
            </w:r>
          </w:p>
          <w:p w14:paraId="1F11CA07" w14:textId="77777777" w:rsidR="00464A20" w:rsidRPr="00464A20" w:rsidRDefault="00464A20" w:rsidP="00464A20">
            <w:pPr>
              <w:spacing w:line="480" w:lineRule="auto"/>
              <w:rPr>
                <w:sz w:val="24"/>
                <w:szCs w:val="24"/>
                <w14:ligatures w14:val="none"/>
              </w:rPr>
            </w:pPr>
          </w:p>
          <w:p w14:paraId="0880373A" w14:textId="77777777" w:rsidR="00464A20" w:rsidRPr="00464A20" w:rsidRDefault="00464A20" w:rsidP="00464A20">
            <w:pPr>
              <w:spacing w:line="480" w:lineRule="auto"/>
              <w:rPr>
                <w:sz w:val="24"/>
                <w:szCs w:val="24"/>
                <w14:ligatures w14:val="none"/>
              </w:rPr>
            </w:pPr>
            <w:r w:rsidRPr="00464A20">
              <w:rPr>
                <w:sz w:val="24"/>
                <w:szCs w:val="24"/>
                <w14:ligatures w14:val="none"/>
              </w:rPr>
              <w:lastRenderedPageBreak/>
              <w:t>1.57(1.41,1.76)</w:t>
            </w:r>
          </w:p>
          <w:p w14:paraId="39D366E4" w14:textId="77777777" w:rsidR="00464A20" w:rsidRPr="00464A20" w:rsidRDefault="00464A20" w:rsidP="00464A20">
            <w:pPr>
              <w:spacing w:line="480" w:lineRule="auto"/>
              <w:rPr>
                <w:sz w:val="24"/>
                <w:szCs w:val="24"/>
                <w14:ligatures w14:val="none"/>
              </w:rPr>
            </w:pPr>
            <w:r w:rsidRPr="00464A20">
              <w:rPr>
                <w:sz w:val="24"/>
                <w:szCs w:val="24"/>
                <w14:ligatures w14:val="none"/>
              </w:rPr>
              <w:t>1.63(1.41,1.89)</w:t>
            </w:r>
          </w:p>
          <w:p w14:paraId="7E1F02DB" w14:textId="77777777" w:rsidR="00464A20" w:rsidRPr="00464A20" w:rsidRDefault="00464A20" w:rsidP="00464A20">
            <w:pPr>
              <w:spacing w:line="480" w:lineRule="auto"/>
              <w:rPr>
                <w:sz w:val="24"/>
                <w:szCs w:val="24"/>
                <w14:ligatures w14:val="none"/>
              </w:rPr>
            </w:pPr>
          </w:p>
          <w:p w14:paraId="06BD7716" w14:textId="77777777" w:rsidR="00464A20" w:rsidRPr="00464A20" w:rsidRDefault="00464A20" w:rsidP="00464A20">
            <w:pPr>
              <w:spacing w:line="480" w:lineRule="auto"/>
              <w:rPr>
                <w:sz w:val="24"/>
                <w:szCs w:val="24"/>
                <w14:ligatures w14:val="none"/>
              </w:rPr>
            </w:pPr>
            <w:r w:rsidRPr="00464A20">
              <w:rPr>
                <w:sz w:val="24"/>
                <w:szCs w:val="24"/>
                <w14:ligatures w14:val="none"/>
              </w:rPr>
              <w:t>1.58(1.41,1.77)</w:t>
            </w:r>
          </w:p>
          <w:p w14:paraId="2D8E2D48" w14:textId="77777777" w:rsidR="00464A20" w:rsidRPr="00464A20" w:rsidRDefault="00464A20" w:rsidP="00464A20">
            <w:pPr>
              <w:spacing w:line="480" w:lineRule="auto"/>
              <w:rPr>
                <w:sz w:val="24"/>
                <w:szCs w:val="24"/>
                <w14:ligatures w14:val="none"/>
              </w:rPr>
            </w:pPr>
            <w:r w:rsidRPr="00464A20">
              <w:rPr>
                <w:sz w:val="24"/>
                <w:szCs w:val="24"/>
                <w14:ligatures w14:val="none"/>
              </w:rPr>
              <w:t>1.90(1.48,2.45)</w:t>
            </w:r>
          </w:p>
          <w:p w14:paraId="426BF607" w14:textId="77777777" w:rsidR="00464A20" w:rsidRPr="00464A20" w:rsidRDefault="00464A20" w:rsidP="00464A20">
            <w:pPr>
              <w:spacing w:line="480" w:lineRule="auto"/>
              <w:rPr>
                <w:sz w:val="24"/>
                <w:szCs w:val="24"/>
                <w14:ligatures w14:val="none"/>
              </w:rPr>
            </w:pPr>
          </w:p>
          <w:p w14:paraId="42CA4056" w14:textId="77777777" w:rsidR="00464A20" w:rsidRPr="00464A20" w:rsidRDefault="00464A20" w:rsidP="00464A20">
            <w:pPr>
              <w:spacing w:line="480" w:lineRule="auto"/>
              <w:rPr>
                <w:sz w:val="24"/>
                <w:szCs w:val="24"/>
                <w14:ligatures w14:val="none"/>
              </w:rPr>
            </w:pPr>
            <w:r w:rsidRPr="00464A20">
              <w:rPr>
                <w:sz w:val="24"/>
                <w:szCs w:val="24"/>
                <w14:ligatures w14:val="none"/>
              </w:rPr>
              <w:t>1.92(1.60,2.31)</w:t>
            </w:r>
          </w:p>
          <w:p w14:paraId="6412FC41" w14:textId="77777777" w:rsidR="00464A20" w:rsidRPr="00464A20" w:rsidRDefault="00464A20" w:rsidP="00464A20">
            <w:pPr>
              <w:spacing w:line="480" w:lineRule="auto"/>
              <w:rPr>
                <w:sz w:val="24"/>
                <w:szCs w:val="24"/>
                <w14:ligatures w14:val="none"/>
              </w:rPr>
            </w:pPr>
            <w:r w:rsidRPr="00464A20">
              <w:rPr>
                <w:sz w:val="24"/>
                <w:szCs w:val="24"/>
                <w14:ligatures w14:val="none"/>
              </w:rPr>
              <w:t>1.51(1.33,1.70)</w:t>
            </w:r>
          </w:p>
          <w:p w14:paraId="476441B9" w14:textId="77777777" w:rsidR="00464A20" w:rsidRPr="00464A20" w:rsidRDefault="00464A20" w:rsidP="00464A20">
            <w:pPr>
              <w:spacing w:line="480" w:lineRule="auto"/>
              <w:rPr>
                <w:sz w:val="24"/>
                <w:szCs w:val="24"/>
                <w14:ligatures w14:val="none"/>
              </w:rPr>
            </w:pPr>
          </w:p>
          <w:p w14:paraId="6C3A3690" w14:textId="77777777" w:rsidR="00464A20" w:rsidRPr="00464A20" w:rsidRDefault="00464A20" w:rsidP="00464A20">
            <w:pPr>
              <w:spacing w:line="480" w:lineRule="auto"/>
              <w:rPr>
                <w:sz w:val="24"/>
                <w:szCs w:val="24"/>
                <w14:ligatures w14:val="none"/>
              </w:rPr>
            </w:pPr>
            <w:r w:rsidRPr="00464A20">
              <w:rPr>
                <w:sz w:val="24"/>
                <w:szCs w:val="24"/>
                <w14:ligatures w14:val="none"/>
              </w:rPr>
              <w:t>1.58(1.41,1.78)</w:t>
            </w:r>
          </w:p>
          <w:p w14:paraId="104C22C8" w14:textId="77777777" w:rsidR="00464A20" w:rsidRPr="00464A20" w:rsidRDefault="00464A20" w:rsidP="00464A20">
            <w:pPr>
              <w:spacing w:line="480" w:lineRule="auto"/>
              <w:rPr>
                <w:sz w:val="24"/>
                <w:szCs w:val="24"/>
                <w14:ligatures w14:val="none"/>
              </w:rPr>
            </w:pPr>
            <w:r w:rsidRPr="00464A20">
              <w:rPr>
                <w:sz w:val="24"/>
                <w:szCs w:val="24"/>
                <w14:ligatures w14:val="none"/>
              </w:rPr>
              <w:t>1.85(1.49,2.29)</w:t>
            </w:r>
          </w:p>
          <w:p w14:paraId="53DF1EDC" w14:textId="77777777" w:rsidR="00464A20" w:rsidRPr="00464A20" w:rsidRDefault="00464A20" w:rsidP="00464A20">
            <w:pPr>
              <w:spacing w:line="480" w:lineRule="auto"/>
              <w:rPr>
                <w:sz w:val="24"/>
                <w:szCs w:val="24"/>
                <w14:ligatures w14:val="none"/>
              </w:rPr>
            </w:pPr>
          </w:p>
          <w:p w14:paraId="31AFAD59" w14:textId="77777777" w:rsidR="00464A20" w:rsidRPr="00464A20" w:rsidRDefault="00464A20" w:rsidP="00464A20">
            <w:pPr>
              <w:spacing w:line="480" w:lineRule="auto"/>
              <w:rPr>
                <w:sz w:val="24"/>
                <w:szCs w:val="24"/>
                <w14:ligatures w14:val="none"/>
              </w:rPr>
            </w:pPr>
            <w:r w:rsidRPr="00464A20">
              <w:rPr>
                <w:sz w:val="24"/>
                <w:szCs w:val="24"/>
                <w14:ligatures w14:val="none"/>
              </w:rPr>
              <w:t>1.50(1.30,1.72)</w:t>
            </w:r>
          </w:p>
          <w:p w14:paraId="3B99F77D" w14:textId="77777777" w:rsidR="00464A20" w:rsidRPr="00464A20" w:rsidRDefault="00464A20" w:rsidP="00464A20">
            <w:pPr>
              <w:spacing w:line="480" w:lineRule="auto"/>
              <w:rPr>
                <w:sz w:val="24"/>
                <w:szCs w:val="24"/>
                <w14:ligatures w14:val="none"/>
              </w:rPr>
            </w:pPr>
            <w:r w:rsidRPr="00464A20">
              <w:rPr>
                <w:sz w:val="24"/>
                <w:szCs w:val="24"/>
                <w14:ligatures w14:val="none"/>
              </w:rPr>
              <w:t>1.92(1.47,2.50)</w:t>
            </w:r>
          </w:p>
          <w:p w14:paraId="1CB84D2E" w14:textId="77777777" w:rsidR="00464A20" w:rsidRPr="00464A20" w:rsidRDefault="00464A20" w:rsidP="00464A20">
            <w:pPr>
              <w:spacing w:line="480" w:lineRule="auto"/>
              <w:rPr>
                <w:sz w:val="24"/>
                <w:szCs w:val="24"/>
                <w14:ligatures w14:val="none"/>
              </w:rPr>
            </w:pPr>
          </w:p>
          <w:p w14:paraId="65759E39" w14:textId="77777777" w:rsidR="00464A20" w:rsidRPr="00464A20" w:rsidRDefault="00464A20" w:rsidP="00464A20">
            <w:pPr>
              <w:spacing w:line="480" w:lineRule="auto"/>
              <w:rPr>
                <w:sz w:val="24"/>
                <w:szCs w:val="24"/>
                <w14:ligatures w14:val="none"/>
              </w:rPr>
            </w:pPr>
            <w:r w:rsidRPr="00464A20">
              <w:rPr>
                <w:sz w:val="24"/>
                <w:szCs w:val="24"/>
                <w14:ligatures w14:val="none"/>
              </w:rPr>
              <w:t>1.74(1.54,1.96)</w:t>
            </w:r>
          </w:p>
          <w:p w14:paraId="6C43D99B" w14:textId="77777777" w:rsidR="00464A20" w:rsidRPr="00464A20" w:rsidRDefault="00464A20" w:rsidP="00464A20">
            <w:pPr>
              <w:spacing w:line="480" w:lineRule="auto"/>
              <w:rPr>
                <w:sz w:val="24"/>
                <w:szCs w:val="24"/>
                <w14:ligatures w14:val="none"/>
              </w:rPr>
            </w:pPr>
            <w:r w:rsidRPr="00464A20">
              <w:rPr>
                <w:sz w:val="24"/>
                <w:szCs w:val="24"/>
                <w14:ligatures w14:val="none"/>
              </w:rPr>
              <w:t>1.48(1.22,1.79)</w:t>
            </w:r>
          </w:p>
          <w:p w14:paraId="01FFF48A" w14:textId="77777777" w:rsidR="00464A20" w:rsidRPr="00464A20" w:rsidRDefault="00464A20" w:rsidP="00464A20">
            <w:pPr>
              <w:spacing w:line="480" w:lineRule="auto"/>
              <w:rPr>
                <w:sz w:val="24"/>
                <w:szCs w:val="24"/>
                <w14:ligatures w14:val="none"/>
              </w:rPr>
            </w:pPr>
          </w:p>
        </w:tc>
        <w:tc>
          <w:tcPr>
            <w:tcW w:w="1276" w:type="dxa"/>
            <w:tcBorders>
              <w:top w:val="single" w:sz="4" w:space="0" w:color="auto"/>
              <w:tl2br w:val="nil"/>
              <w:tr2bl w:val="nil"/>
            </w:tcBorders>
            <w:vAlign w:val="center"/>
          </w:tcPr>
          <w:p w14:paraId="535514E5" w14:textId="77777777" w:rsidR="00464A20" w:rsidRPr="00464A20" w:rsidRDefault="00464A20" w:rsidP="00464A20">
            <w:pPr>
              <w:spacing w:line="480" w:lineRule="auto"/>
              <w:rPr>
                <w:sz w:val="24"/>
                <w:szCs w:val="24"/>
                <w14:ligatures w14:val="none"/>
              </w:rPr>
            </w:pPr>
          </w:p>
        </w:tc>
        <w:tc>
          <w:tcPr>
            <w:tcW w:w="1331" w:type="dxa"/>
            <w:tcBorders>
              <w:top w:val="single" w:sz="4" w:space="0" w:color="auto"/>
              <w:tl2br w:val="nil"/>
              <w:tr2bl w:val="nil"/>
            </w:tcBorders>
            <w:vAlign w:val="center"/>
          </w:tcPr>
          <w:p w14:paraId="020F68F8" w14:textId="77777777" w:rsidR="00464A20" w:rsidRPr="00464A20" w:rsidRDefault="00464A20" w:rsidP="00464A20">
            <w:pPr>
              <w:spacing w:line="480" w:lineRule="auto"/>
              <w:rPr>
                <w:sz w:val="24"/>
                <w:szCs w:val="24"/>
                <w14:ligatures w14:val="none"/>
              </w:rPr>
            </w:pPr>
          </w:p>
        </w:tc>
        <w:tc>
          <w:tcPr>
            <w:tcW w:w="1880" w:type="dxa"/>
            <w:tcBorders>
              <w:top w:val="single" w:sz="4" w:space="0" w:color="auto"/>
              <w:tl2br w:val="nil"/>
              <w:tr2bl w:val="nil"/>
            </w:tcBorders>
            <w:vAlign w:val="center"/>
          </w:tcPr>
          <w:p w14:paraId="243A990F" w14:textId="77777777" w:rsidR="00464A20" w:rsidRPr="00464A20" w:rsidRDefault="00464A20" w:rsidP="00464A20">
            <w:pPr>
              <w:spacing w:line="480" w:lineRule="auto"/>
              <w:rPr>
                <w:b/>
                <w:bCs/>
                <w:sz w:val="24"/>
                <w:szCs w:val="24"/>
                <w14:ligatures w14:val="none"/>
              </w:rPr>
            </w:pPr>
            <w:r w:rsidRPr="00464A20">
              <w:rPr>
                <w:b/>
                <w:bCs/>
                <w:sz w:val="24"/>
                <w:szCs w:val="24"/>
                <w14:ligatures w14:val="none"/>
              </w:rPr>
              <w:t>0.</w:t>
            </w:r>
            <w:r w:rsidRPr="00464A20">
              <w:rPr>
                <w:rFonts w:hint="eastAsia"/>
                <w:b/>
                <w:bCs/>
                <w:sz w:val="24"/>
                <w:szCs w:val="24"/>
                <w14:ligatures w14:val="none"/>
              </w:rPr>
              <w:t>008</w:t>
            </w:r>
          </w:p>
        </w:tc>
      </w:tr>
      <w:tr w:rsidR="00464A20" w:rsidRPr="00464A20" w14:paraId="6E10DF54" w14:textId="77777777" w:rsidTr="00AD50EA">
        <w:trPr>
          <w:jc w:val="center"/>
        </w:trPr>
        <w:tc>
          <w:tcPr>
            <w:tcW w:w="2461" w:type="dxa"/>
            <w:tcBorders>
              <w:tl2br w:val="nil"/>
              <w:tr2bl w:val="nil"/>
            </w:tcBorders>
            <w:vAlign w:val="center"/>
          </w:tcPr>
          <w:p w14:paraId="061C59C6" w14:textId="77777777" w:rsidR="00464A20" w:rsidRPr="00464A20" w:rsidRDefault="00464A20" w:rsidP="00464A20">
            <w:pPr>
              <w:spacing w:line="480" w:lineRule="auto"/>
              <w:rPr>
                <w:sz w:val="24"/>
                <w:szCs w:val="24"/>
                <w14:ligatures w14:val="none"/>
              </w:rPr>
            </w:pPr>
            <w:r w:rsidRPr="00464A20">
              <w:rPr>
                <w:color w:val="000000"/>
                <w:sz w:val="24"/>
                <w:szCs w:val="24"/>
                <w14:ligatures w14:val="none"/>
              </w:rPr>
              <w:t>Multi-center</w:t>
            </w:r>
          </w:p>
        </w:tc>
        <w:tc>
          <w:tcPr>
            <w:tcW w:w="1508" w:type="dxa"/>
            <w:tcBorders>
              <w:tl2br w:val="nil"/>
              <w:tr2bl w:val="nil"/>
            </w:tcBorders>
            <w:vAlign w:val="center"/>
          </w:tcPr>
          <w:p w14:paraId="08ACADF7"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2</w:t>
            </w:r>
          </w:p>
        </w:tc>
        <w:tc>
          <w:tcPr>
            <w:tcW w:w="1985" w:type="dxa"/>
            <w:vMerge/>
            <w:tcBorders>
              <w:tl2br w:val="nil"/>
              <w:tr2bl w:val="nil"/>
            </w:tcBorders>
            <w:vAlign w:val="center"/>
          </w:tcPr>
          <w:p w14:paraId="639A9693"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3C8F67EF"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64931031"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78E115DE" w14:textId="77777777" w:rsidR="00464A20" w:rsidRPr="00464A20" w:rsidRDefault="00464A20" w:rsidP="00464A20">
            <w:pPr>
              <w:spacing w:line="480" w:lineRule="auto"/>
              <w:rPr>
                <w:sz w:val="24"/>
                <w:szCs w:val="24"/>
                <w14:ligatures w14:val="none"/>
              </w:rPr>
            </w:pPr>
          </w:p>
        </w:tc>
      </w:tr>
      <w:tr w:rsidR="00464A20" w:rsidRPr="00464A20" w14:paraId="1D691629" w14:textId="77777777" w:rsidTr="00AD50EA">
        <w:trPr>
          <w:jc w:val="center"/>
        </w:trPr>
        <w:tc>
          <w:tcPr>
            <w:tcW w:w="2461" w:type="dxa"/>
            <w:tcBorders>
              <w:tl2br w:val="nil"/>
              <w:tr2bl w:val="nil"/>
            </w:tcBorders>
            <w:vAlign w:val="center"/>
          </w:tcPr>
          <w:p w14:paraId="1854991F" w14:textId="77777777" w:rsidR="00464A20" w:rsidRPr="00464A20" w:rsidRDefault="00464A20" w:rsidP="00464A20">
            <w:pPr>
              <w:spacing w:line="480" w:lineRule="auto"/>
              <w:rPr>
                <w:sz w:val="24"/>
                <w:szCs w:val="24"/>
                <w14:ligatures w14:val="none"/>
              </w:rPr>
            </w:pPr>
            <w:r w:rsidRPr="00464A20">
              <w:rPr>
                <w:color w:val="000000"/>
                <w:sz w:val="24"/>
                <w:szCs w:val="24"/>
                <w14:ligatures w14:val="none"/>
              </w:rPr>
              <w:t>Single-center</w:t>
            </w:r>
          </w:p>
        </w:tc>
        <w:tc>
          <w:tcPr>
            <w:tcW w:w="1508" w:type="dxa"/>
            <w:tcBorders>
              <w:tl2br w:val="nil"/>
              <w:tr2bl w:val="nil"/>
            </w:tcBorders>
            <w:vAlign w:val="center"/>
          </w:tcPr>
          <w:p w14:paraId="0082FAA1" w14:textId="77777777" w:rsidR="00464A20" w:rsidRPr="00464A20" w:rsidRDefault="00464A20" w:rsidP="00464A20">
            <w:pPr>
              <w:spacing w:line="480" w:lineRule="auto"/>
              <w:rPr>
                <w:sz w:val="24"/>
                <w:szCs w:val="24"/>
                <w14:ligatures w14:val="none"/>
              </w:rPr>
            </w:pPr>
            <w:r w:rsidRPr="00464A20">
              <w:rPr>
                <w:sz w:val="24"/>
                <w:szCs w:val="24"/>
                <w14:ligatures w14:val="none"/>
              </w:rPr>
              <w:t>20</w:t>
            </w:r>
          </w:p>
        </w:tc>
        <w:tc>
          <w:tcPr>
            <w:tcW w:w="1985" w:type="dxa"/>
            <w:vMerge/>
            <w:tcBorders>
              <w:tl2br w:val="nil"/>
              <w:tr2bl w:val="nil"/>
            </w:tcBorders>
            <w:vAlign w:val="center"/>
          </w:tcPr>
          <w:p w14:paraId="3BD5A717"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0E77E478" w14:textId="77777777" w:rsidR="00464A20" w:rsidRPr="00464A20" w:rsidRDefault="00464A20" w:rsidP="00464A20">
            <w:pPr>
              <w:spacing w:line="480" w:lineRule="auto"/>
              <w:rPr>
                <w:sz w:val="24"/>
                <w:szCs w:val="24"/>
                <w14:ligatures w14:val="none"/>
              </w:rPr>
            </w:pPr>
            <w:r w:rsidRPr="00464A20">
              <w:rPr>
                <w:sz w:val="24"/>
                <w:szCs w:val="24"/>
                <w14:ligatures w14:val="none"/>
              </w:rPr>
              <w:t>32.8</w:t>
            </w:r>
          </w:p>
        </w:tc>
        <w:tc>
          <w:tcPr>
            <w:tcW w:w="1331" w:type="dxa"/>
            <w:tcBorders>
              <w:tl2br w:val="nil"/>
              <w:tr2bl w:val="nil"/>
            </w:tcBorders>
            <w:vAlign w:val="center"/>
          </w:tcPr>
          <w:p w14:paraId="288476A2"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7CC7F0AD" w14:textId="77777777" w:rsidR="00464A20" w:rsidRPr="00464A20" w:rsidRDefault="00464A20" w:rsidP="00464A20">
            <w:pPr>
              <w:spacing w:line="480" w:lineRule="auto"/>
              <w:rPr>
                <w:sz w:val="24"/>
                <w:szCs w:val="24"/>
                <w14:ligatures w14:val="none"/>
              </w:rPr>
            </w:pPr>
          </w:p>
        </w:tc>
      </w:tr>
      <w:tr w:rsidR="00464A20" w:rsidRPr="00464A20" w14:paraId="507C0D92" w14:textId="77777777" w:rsidTr="00AD50EA">
        <w:trPr>
          <w:trHeight w:val="90"/>
          <w:jc w:val="center"/>
        </w:trPr>
        <w:tc>
          <w:tcPr>
            <w:tcW w:w="2461" w:type="dxa"/>
            <w:tcBorders>
              <w:tl2br w:val="nil"/>
              <w:tr2bl w:val="nil"/>
            </w:tcBorders>
            <w:vAlign w:val="center"/>
          </w:tcPr>
          <w:p w14:paraId="6383D95E" w14:textId="77777777" w:rsidR="00464A20" w:rsidRPr="00464A20" w:rsidRDefault="00464A20" w:rsidP="00464A20">
            <w:pPr>
              <w:spacing w:line="480" w:lineRule="auto"/>
              <w:rPr>
                <w:sz w:val="24"/>
                <w:szCs w:val="24"/>
                <w14:ligatures w14:val="none"/>
              </w:rPr>
            </w:pPr>
            <w:r w:rsidRPr="00464A20">
              <w:rPr>
                <w:color w:val="000000"/>
                <w:kern w:val="24"/>
                <w:sz w:val="24"/>
                <w:szCs w:val="24"/>
                <w:lang w:bidi="ar"/>
                <w14:ligatures w14:val="none"/>
              </w:rPr>
              <w:t>Follow-up</w:t>
            </w:r>
          </w:p>
        </w:tc>
        <w:tc>
          <w:tcPr>
            <w:tcW w:w="1508" w:type="dxa"/>
            <w:tcBorders>
              <w:tl2br w:val="nil"/>
              <w:tr2bl w:val="nil"/>
            </w:tcBorders>
            <w:vAlign w:val="center"/>
          </w:tcPr>
          <w:p w14:paraId="5436C702"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547D8C17"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6F742B90"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56B83204"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7363A349" w14:textId="77777777" w:rsidR="00464A20" w:rsidRPr="00464A20" w:rsidRDefault="00464A20" w:rsidP="00464A20">
            <w:pPr>
              <w:spacing w:line="480" w:lineRule="auto"/>
              <w:rPr>
                <w:sz w:val="24"/>
                <w:szCs w:val="24"/>
                <w14:ligatures w14:val="none"/>
              </w:rPr>
            </w:pPr>
            <w:r w:rsidRPr="00464A20">
              <w:rPr>
                <w:sz w:val="24"/>
                <w:szCs w:val="24"/>
                <w14:ligatures w14:val="none"/>
              </w:rPr>
              <w:t>0.889</w:t>
            </w:r>
          </w:p>
        </w:tc>
      </w:tr>
      <w:tr w:rsidR="00464A20" w:rsidRPr="00464A20" w14:paraId="63AF2899" w14:textId="77777777" w:rsidTr="00AD50EA">
        <w:trPr>
          <w:jc w:val="center"/>
        </w:trPr>
        <w:tc>
          <w:tcPr>
            <w:tcW w:w="2461" w:type="dxa"/>
            <w:tcBorders>
              <w:tl2br w:val="nil"/>
              <w:tr2bl w:val="nil"/>
            </w:tcBorders>
            <w:vAlign w:val="center"/>
          </w:tcPr>
          <w:p w14:paraId="4221832A" w14:textId="77777777" w:rsidR="00464A20" w:rsidRPr="00464A20" w:rsidRDefault="00464A20" w:rsidP="00464A20">
            <w:pPr>
              <w:spacing w:line="480" w:lineRule="auto"/>
              <w:rPr>
                <w:sz w:val="24"/>
                <w:szCs w:val="24"/>
                <w14:ligatures w14:val="none"/>
              </w:rPr>
            </w:pPr>
            <w:r w:rsidRPr="00464A20">
              <w:rPr>
                <w:sz w:val="24"/>
                <w:szCs w:val="24"/>
                <w14:ligatures w14:val="none"/>
              </w:rPr>
              <w:t>&gt;12</w:t>
            </w:r>
          </w:p>
        </w:tc>
        <w:tc>
          <w:tcPr>
            <w:tcW w:w="1508" w:type="dxa"/>
            <w:tcBorders>
              <w:tl2br w:val="nil"/>
              <w:tr2bl w:val="nil"/>
            </w:tcBorders>
            <w:vAlign w:val="center"/>
          </w:tcPr>
          <w:p w14:paraId="1AB1B608" w14:textId="77777777" w:rsidR="00464A20" w:rsidRPr="00464A20" w:rsidRDefault="00464A20" w:rsidP="00464A20">
            <w:pPr>
              <w:spacing w:line="480" w:lineRule="auto"/>
              <w:rPr>
                <w:sz w:val="24"/>
                <w:szCs w:val="24"/>
                <w14:ligatures w14:val="none"/>
              </w:rPr>
            </w:pPr>
            <w:r w:rsidRPr="00464A20">
              <w:rPr>
                <w:sz w:val="24"/>
                <w:szCs w:val="24"/>
                <w14:ligatures w14:val="none"/>
              </w:rPr>
              <w:t>12</w:t>
            </w:r>
          </w:p>
        </w:tc>
        <w:tc>
          <w:tcPr>
            <w:tcW w:w="1985" w:type="dxa"/>
            <w:vMerge/>
            <w:tcBorders>
              <w:tl2br w:val="nil"/>
              <w:tr2bl w:val="nil"/>
            </w:tcBorders>
            <w:vAlign w:val="center"/>
          </w:tcPr>
          <w:p w14:paraId="2EA1073B"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729F305B" w14:textId="77777777" w:rsidR="00464A20" w:rsidRPr="00464A20" w:rsidRDefault="00464A20" w:rsidP="00464A20">
            <w:pPr>
              <w:spacing w:line="480" w:lineRule="auto"/>
              <w:rPr>
                <w:sz w:val="24"/>
                <w:szCs w:val="24"/>
                <w14:ligatures w14:val="none"/>
              </w:rPr>
            </w:pPr>
            <w:r w:rsidRPr="00464A20">
              <w:rPr>
                <w:sz w:val="24"/>
                <w:szCs w:val="24"/>
                <w14:ligatures w14:val="none"/>
              </w:rPr>
              <w:t>5.1</w:t>
            </w:r>
          </w:p>
        </w:tc>
        <w:tc>
          <w:tcPr>
            <w:tcW w:w="1331" w:type="dxa"/>
            <w:tcBorders>
              <w:tl2br w:val="nil"/>
              <w:tr2bl w:val="nil"/>
            </w:tcBorders>
            <w:vAlign w:val="center"/>
          </w:tcPr>
          <w:p w14:paraId="600F0FAA"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3CD8C94B" w14:textId="77777777" w:rsidR="00464A20" w:rsidRPr="00464A20" w:rsidRDefault="00464A20" w:rsidP="00464A20">
            <w:pPr>
              <w:spacing w:line="480" w:lineRule="auto"/>
              <w:rPr>
                <w:sz w:val="24"/>
                <w:szCs w:val="24"/>
                <w14:ligatures w14:val="none"/>
              </w:rPr>
            </w:pPr>
          </w:p>
        </w:tc>
      </w:tr>
      <w:tr w:rsidR="00464A20" w:rsidRPr="00464A20" w14:paraId="75BEE726" w14:textId="77777777" w:rsidTr="00AD50EA">
        <w:trPr>
          <w:trHeight w:val="319"/>
          <w:jc w:val="center"/>
        </w:trPr>
        <w:tc>
          <w:tcPr>
            <w:tcW w:w="2461" w:type="dxa"/>
            <w:tcBorders>
              <w:tl2br w:val="nil"/>
              <w:tr2bl w:val="nil"/>
            </w:tcBorders>
            <w:vAlign w:val="center"/>
          </w:tcPr>
          <w:p w14:paraId="51B55411" w14:textId="77777777" w:rsidR="00464A20" w:rsidRPr="00464A20" w:rsidRDefault="00464A20" w:rsidP="00464A20">
            <w:pPr>
              <w:spacing w:line="480" w:lineRule="auto"/>
              <w:rPr>
                <w:sz w:val="24"/>
                <w:szCs w:val="24"/>
                <w14:ligatures w14:val="none"/>
              </w:rPr>
            </w:pPr>
            <w:r w:rsidRPr="00464A20">
              <w:rPr>
                <w:sz w:val="24"/>
                <w:szCs w:val="24"/>
                <w14:ligatures w14:val="none"/>
              </w:rPr>
              <w:t>≤12</w:t>
            </w:r>
          </w:p>
        </w:tc>
        <w:tc>
          <w:tcPr>
            <w:tcW w:w="1508" w:type="dxa"/>
            <w:tcBorders>
              <w:tl2br w:val="nil"/>
              <w:tr2bl w:val="nil"/>
            </w:tcBorders>
            <w:vAlign w:val="center"/>
          </w:tcPr>
          <w:p w14:paraId="3466EBE4" w14:textId="77777777" w:rsidR="00464A20" w:rsidRPr="00464A20" w:rsidRDefault="00464A20" w:rsidP="00464A20">
            <w:pPr>
              <w:spacing w:line="480" w:lineRule="auto"/>
              <w:rPr>
                <w:sz w:val="24"/>
                <w:szCs w:val="24"/>
                <w14:ligatures w14:val="none"/>
              </w:rPr>
            </w:pPr>
            <w:r w:rsidRPr="00464A20">
              <w:rPr>
                <w:sz w:val="24"/>
                <w:szCs w:val="24"/>
                <w14:ligatures w14:val="none"/>
              </w:rPr>
              <w:t>8</w:t>
            </w:r>
          </w:p>
        </w:tc>
        <w:tc>
          <w:tcPr>
            <w:tcW w:w="1985" w:type="dxa"/>
            <w:vMerge/>
            <w:tcBorders>
              <w:tl2br w:val="nil"/>
              <w:tr2bl w:val="nil"/>
            </w:tcBorders>
            <w:vAlign w:val="center"/>
          </w:tcPr>
          <w:p w14:paraId="6B7449E4"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67439547" w14:textId="77777777" w:rsidR="00464A20" w:rsidRPr="00464A20" w:rsidRDefault="00464A20" w:rsidP="00464A20">
            <w:pPr>
              <w:spacing w:line="480" w:lineRule="auto"/>
              <w:rPr>
                <w:sz w:val="24"/>
                <w:szCs w:val="24"/>
                <w14:ligatures w14:val="none"/>
              </w:rPr>
            </w:pPr>
            <w:r w:rsidRPr="00464A20">
              <w:rPr>
                <w:sz w:val="24"/>
                <w:szCs w:val="24"/>
                <w14:ligatures w14:val="none"/>
              </w:rPr>
              <w:t>58.9</w:t>
            </w:r>
          </w:p>
        </w:tc>
        <w:tc>
          <w:tcPr>
            <w:tcW w:w="1331" w:type="dxa"/>
            <w:tcBorders>
              <w:tl2br w:val="nil"/>
              <w:tr2bl w:val="nil"/>
            </w:tcBorders>
            <w:vAlign w:val="center"/>
          </w:tcPr>
          <w:p w14:paraId="26C2C2E6"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18BBBFEF" w14:textId="77777777" w:rsidR="00464A20" w:rsidRPr="00464A20" w:rsidRDefault="00464A20" w:rsidP="00464A20">
            <w:pPr>
              <w:spacing w:line="480" w:lineRule="auto"/>
              <w:rPr>
                <w:sz w:val="24"/>
                <w:szCs w:val="24"/>
                <w14:ligatures w14:val="none"/>
              </w:rPr>
            </w:pPr>
          </w:p>
        </w:tc>
      </w:tr>
      <w:tr w:rsidR="00464A20" w:rsidRPr="00464A20" w14:paraId="59AAFC7E" w14:textId="77777777" w:rsidTr="00AD50EA">
        <w:trPr>
          <w:jc w:val="center"/>
        </w:trPr>
        <w:tc>
          <w:tcPr>
            <w:tcW w:w="2461" w:type="dxa"/>
            <w:tcBorders>
              <w:tl2br w:val="nil"/>
              <w:tr2bl w:val="nil"/>
            </w:tcBorders>
            <w:vAlign w:val="center"/>
          </w:tcPr>
          <w:p w14:paraId="37B686E7"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Sample size</w:t>
            </w:r>
          </w:p>
        </w:tc>
        <w:tc>
          <w:tcPr>
            <w:tcW w:w="1508" w:type="dxa"/>
            <w:tcBorders>
              <w:tl2br w:val="nil"/>
              <w:tr2bl w:val="nil"/>
            </w:tcBorders>
            <w:vAlign w:val="center"/>
          </w:tcPr>
          <w:p w14:paraId="70622D8C"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017A47B4"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4B1D70F9"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4383DD38"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34CA8DB4" w14:textId="77777777" w:rsidR="00464A20" w:rsidRPr="00464A20" w:rsidRDefault="00464A20" w:rsidP="00464A20">
            <w:pPr>
              <w:spacing w:line="480" w:lineRule="auto"/>
              <w:rPr>
                <w:sz w:val="24"/>
                <w:szCs w:val="24"/>
                <w14:ligatures w14:val="none"/>
              </w:rPr>
            </w:pPr>
            <w:r w:rsidRPr="00464A20">
              <w:rPr>
                <w:sz w:val="24"/>
                <w:szCs w:val="24"/>
                <w14:ligatures w14:val="none"/>
              </w:rPr>
              <w:t>0.690</w:t>
            </w:r>
          </w:p>
        </w:tc>
      </w:tr>
      <w:tr w:rsidR="00464A20" w:rsidRPr="00464A20" w14:paraId="7B628964" w14:textId="77777777" w:rsidTr="00AD50EA">
        <w:trPr>
          <w:jc w:val="center"/>
        </w:trPr>
        <w:tc>
          <w:tcPr>
            <w:tcW w:w="2461" w:type="dxa"/>
            <w:tcBorders>
              <w:tl2br w:val="nil"/>
              <w:tr2bl w:val="nil"/>
            </w:tcBorders>
            <w:vAlign w:val="center"/>
          </w:tcPr>
          <w:p w14:paraId="0FA56044" w14:textId="77777777" w:rsidR="00464A20" w:rsidRPr="00464A20" w:rsidRDefault="00464A20" w:rsidP="00464A20">
            <w:pPr>
              <w:spacing w:line="480" w:lineRule="auto"/>
              <w:rPr>
                <w:sz w:val="24"/>
                <w:szCs w:val="24"/>
                <w14:ligatures w14:val="none"/>
              </w:rPr>
            </w:pPr>
            <w:r w:rsidRPr="00464A20">
              <w:rPr>
                <w:sz w:val="24"/>
                <w:szCs w:val="24"/>
                <w14:ligatures w14:val="none"/>
              </w:rPr>
              <w:lastRenderedPageBreak/>
              <w:t>&gt;50</w:t>
            </w:r>
          </w:p>
        </w:tc>
        <w:tc>
          <w:tcPr>
            <w:tcW w:w="1508" w:type="dxa"/>
            <w:tcBorders>
              <w:tl2br w:val="nil"/>
              <w:tr2bl w:val="nil"/>
            </w:tcBorders>
            <w:vAlign w:val="center"/>
          </w:tcPr>
          <w:p w14:paraId="566AD928" w14:textId="77777777" w:rsidR="00464A20" w:rsidRPr="00464A20" w:rsidRDefault="00464A20" w:rsidP="00464A20">
            <w:pPr>
              <w:spacing w:line="480" w:lineRule="auto"/>
              <w:rPr>
                <w:sz w:val="24"/>
                <w:szCs w:val="24"/>
                <w14:ligatures w14:val="none"/>
              </w:rPr>
            </w:pPr>
            <w:r w:rsidRPr="00464A20">
              <w:rPr>
                <w:sz w:val="24"/>
                <w:szCs w:val="24"/>
                <w14:ligatures w14:val="none"/>
              </w:rPr>
              <w:t>12</w:t>
            </w:r>
          </w:p>
        </w:tc>
        <w:tc>
          <w:tcPr>
            <w:tcW w:w="1985" w:type="dxa"/>
            <w:vMerge/>
            <w:tcBorders>
              <w:tl2br w:val="nil"/>
              <w:tr2bl w:val="nil"/>
            </w:tcBorders>
            <w:vAlign w:val="center"/>
          </w:tcPr>
          <w:p w14:paraId="5C19C62C"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63D45C60" w14:textId="77777777" w:rsidR="00464A20" w:rsidRPr="00464A20" w:rsidRDefault="00464A20" w:rsidP="00464A20">
            <w:pPr>
              <w:spacing w:line="480" w:lineRule="auto"/>
              <w:rPr>
                <w:sz w:val="24"/>
                <w:szCs w:val="24"/>
                <w14:ligatures w14:val="none"/>
              </w:rPr>
            </w:pPr>
            <w:r w:rsidRPr="00464A20">
              <w:rPr>
                <w:sz w:val="24"/>
                <w:szCs w:val="24"/>
                <w14:ligatures w14:val="none"/>
              </w:rPr>
              <w:t>52.8</w:t>
            </w:r>
          </w:p>
        </w:tc>
        <w:tc>
          <w:tcPr>
            <w:tcW w:w="1331" w:type="dxa"/>
            <w:tcBorders>
              <w:tl2br w:val="nil"/>
              <w:tr2bl w:val="nil"/>
            </w:tcBorders>
            <w:vAlign w:val="center"/>
          </w:tcPr>
          <w:p w14:paraId="64E8B945"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4F188992" w14:textId="77777777" w:rsidR="00464A20" w:rsidRPr="00464A20" w:rsidRDefault="00464A20" w:rsidP="00464A20">
            <w:pPr>
              <w:spacing w:line="480" w:lineRule="auto"/>
              <w:rPr>
                <w:sz w:val="24"/>
                <w:szCs w:val="24"/>
                <w14:ligatures w14:val="none"/>
              </w:rPr>
            </w:pPr>
          </w:p>
        </w:tc>
      </w:tr>
      <w:tr w:rsidR="00464A20" w:rsidRPr="00464A20" w14:paraId="5D282601" w14:textId="77777777" w:rsidTr="00AD50EA">
        <w:trPr>
          <w:jc w:val="center"/>
        </w:trPr>
        <w:tc>
          <w:tcPr>
            <w:tcW w:w="2461" w:type="dxa"/>
            <w:tcBorders>
              <w:tl2br w:val="nil"/>
              <w:tr2bl w:val="nil"/>
            </w:tcBorders>
            <w:vAlign w:val="center"/>
          </w:tcPr>
          <w:p w14:paraId="0E3DBBFD" w14:textId="77777777" w:rsidR="00464A20" w:rsidRPr="00464A20" w:rsidRDefault="00464A20" w:rsidP="00464A20">
            <w:pPr>
              <w:spacing w:line="480" w:lineRule="auto"/>
              <w:rPr>
                <w:sz w:val="24"/>
                <w:szCs w:val="24"/>
                <w14:ligatures w14:val="none"/>
              </w:rPr>
            </w:pPr>
            <w:r w:rsidRPr="00464A20">
              <w:rPr>
                <w:sz w:val="24"/>
                <w:szCs w:val="24"/>
                <w14:ligatures w14:val="none"/>
              </w:rPr>
              <w:t>≤50</w:t>
            </w:r>
          </w:p>
        </w:tc>
        <w:tc>
          <w:tcPr>
            <w:tcW w:w="1508" w:type="dxa"/>
            <w:tcBorders>
              <w:tl2br w:val="nil"/>
              <w:tr2bl w:val="nil"/>
            </w:tcBorders>
            <w:vAlign w:val="center"/>
          </w:tcPr>
          <w:p w14:paraId="716199B8" w14:textId="77777777" w:rsidR="00464A20" w:rsidRPr="00464A20" w:rsidRDefault="00464A20" w:rsidP="00464A20">
            <w:pPr>
              <w:spacing w:line="480" w:lineRule="auto"/>
              <w:rPr>
                <w:sz w:val="24"/>
                <w:szCs w:val="24"/>
                <w14:ligatures w14:val="none"/>
              </w:rPr>
            </w:pPr>
            <w:r w:rsidRPr="00464A20">
              <w:rPr>
                <w:sz w:val="24"/>
                <w:szCs w:val="24"/>
                <w14:ligatures w14:val="none"/>
              </w:rPr>
              <w:t>9</w:t>
            </w:r>
          </w:p>
        </w:tc>
        <w:tc>
          <w:tcPr>
            <w:tcW w:w="1985" w:type="dxa"/>
            <w:vMerge/>
            <w:tcBorders>
              <w:tl2br w:val="nil"/>
              <w:tr2bl w:val="nil"/>
            </w:tcBorders>
            <w:vAlign w:val="center"/>
          </w:tcPr>
          <w:p w14:paraId="48532C9E"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39E37E25"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676B15A0"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12298035" w14:textId="77777777" w:rsidR="00464A20" w:rsidRPr="00464A20" w:rsidRDefault="00464A20" w:rsidP="00464A20">
            <w:pPr>
              <w:spacing w:line="480" w:lineRule="auto"/>
              <w:rPr>
                <w:sz w:val="24"/>
                <w:szCs w:val="24"/>
                <w14:ligatures w14:val="none"/>
              </w:rPr>
            </w:pPr>
          </w:p>
        </w:tc>
      </w:tr>
      <w:tr w:rsidR="00464A20" w:rsidRPr="00464A20" w14:paraId="3167B1A4" w14:textId="77777777" w:rsidTr="00AD50EA">
        <w:trPr>
          <w:jc w:val="center"/>
        </w:trPr>
        <w:tc>
          <w:tcPr>
            <w:tcW w:w="2461" w:type="dxa"/>
            <w:tcBorders>
              <w:tl2br w:val="nil"/>
              <w:tr2bl w:val="nil"/>
            </w:tcBorders>
            <w:vAlign w:val="center"/>
          </w:tcPr>
          <w:p w14:paraId="6846C968"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Male proportion</w:t>
            </w:r>
          </w:p>
        </w:tc>
        <w:tc>
          <w:tcPr>
            <w:tcW w:w="1508" w:type="dxa"/>
            <w:tcBorders>
              <w:tl2br w:val="nil"/>
              <w:tr2bl w:val="nil"/>
            </w:tcBorders>
            <w:vAlign w:val="center"/>
          </w:tcPr>
          <w:p w14:paraId="7EA97AD6"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46DA5EB3"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426FD5B7"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57669B68"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1664BB07" w14:textId="77777777" w:rsidR="00464A20" w:rsidRPr="00464A20" w:rsidRDefault="00464A20" w:rsidP="00464A20">
            <w:pPr>
              <w:spacing w:line="480" w:lineRule="auto"/>
              <w:rPr>
                <w:sz w:val="24"/>
                <w:szCs w:val="24"/>
                <w14:ligatures w14:val="none"/>
              </w:rPr>
            </w:pPr>
            <w:r w:rsidRPr="00464A20">
              <w:rPr>
                <w:sz w:val="24"/>
                <w:szCs w:val="24"/>
                <w14:ligatures w14:val="none"/>
              </w:rPr>
              <w:t>0.185</w:t>
            </w:r>
          </w:p>
        </w:tc>
      </w:tr>
      <w:tr w:rsidR="00464A20" w:rsidRPr="00464A20" w14:paraId="7C6AC811" w14:textId="77777777" w:rsidTr="00AD50EA">
        <w:trPr>
          <w:jc w:val="center"/>
        </w:trPr>
        <w:tc>
          <w:tcPr>
            <w:tcW w:w="2461" w:type="dxa"/>
            <w:tcBorders>
              <w:tl2br w:val="nil"/>
              <w:tr2bl w:val="nil"/>
            </w:tcBorders>
            <w:vAlign w:val="center"/>
          </w:tcPr>
          <w:p w14:paraId="7216BFF6" w14:textId="77777777" w:rsidR="00464A20" w:rsidRPr="00464A20" w:rsidRDefault="00464A20" w:rsidP="00464A20">
            <w:pPr>
              <w:spacing w:line="480" w:lineRule="auto"/>
              <w:rPr>
                <w:sz w:val="24"/>
                <w:szCs w:val="24"/>
                <w14:ligatures w14:val="none"/>
              </w:rPr>
            </w:pPr>
            <w:r w:rsidRPr="00464A20">
              <w:rPr>
                <w:sz w:val="24"/>
                <w:szCs w:val="24"/>
                <w14:ligatures w14:val="none"/>
              </w:rPr>
              <w:t>≤80</w:t>
            </w:r>
          </w:p>
        </w:tc>
        <w:tc>
          <w:tcPr>
            <w:tcW w:w="1508" w:type="dxa"/>
            <w:tcBorders>
              <w:tl2br w:val="nil"/>
              <w:tr2bl w:val="nil"/>
            </w:tcBorders>
            <w:vAlign w:val="center"/>
          </w:tcPr>
          <w:p w14:paraId="6DCF22F8" w14:textId="77777777" w:rsidR="00464A20" w:rsidRPr="00464A20" w:rsidRDefault="00464A20" w:rsidP="00464A20">
            <w:pPr>
              <w:spacing w:line="480" w:lineRule="auto"/>
              <w:rPr>
                <w:sz w:val="24"/>
                <w:szCs w:val="24"/>
                <w14:ligatures w14:val="none"/>
              </w:rPr>
            </w:pPr>
            <w:r w:rsidRPr="00464A20">
              <w:rPr>
                <w:sz w:val="24"/>
                <w:szCs w:val="24"/>
                <w14:ligatures w14:val="none"/>
              </w:rPr>
              <w:t>13</w:t>
            </w:r>
          </w:p>
        </w:tc>
        <w:tc>
          <w:tcPr>
            <w:tcW w:w="1985" w:type="dxa"/>
            <w:vMerge/>
            <w:tcBorders>
              <w:tl2br w:val="nil"/>
              <w:tr2bl w:val="nil"/>
            </w:tcBorders>
            <w:vAlign w:val="center"/>
          </w:tcPr>
          <w:p w14:paraId="3E7D85CC"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7082A6C4" w14:textId="77777777" w:rsidR="00464A20" w:rsidRPr="00464A20" w:rsidRDefault="00464A20" w:rsidP="00464A20">
            <w:pPr>
              <w:spacing w:line="480" w:lineRule="auto"/>
              <w:rPr>
                <w:sz w:val="24"/>
                <w:szCs w:val="24"/>
                <w14:ligatures w14:val="none"/>
              </w:rPr>
            </w:pPr>
            <w:r w:rsidRPr="00464A20">
              <w:rPr>
                <w:sz w:val="24"/>
                <w:szCs w:val="24"/>
                <w14:ligatures w14:val="none"/>
              </w:rPr>
              <w:t>47.5</w:t>
            </w:r>
          </w:p>
        </w:tc>
        <w:tc>
          <w:tcPr>
            <w:tcW w:w="1331" w:type="dxa"/>
            <w:tcBorders>
              <w:tl2br w:val="nil"/>
              <w:tr2bl w:val="nil"/>
            </w:tcBorders>
            <w:vAlign w:val="center"/>
          </w:tcPr>
          <w:p w14:paraId="5F44AE3A"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68DCDF2E" w14:textId="77777777" w:rsidR="00464A20" w:rsidRPr="00464A20" w:rsidRDefault="00464A20" w:rsidP="00464A20">
            <w:pPr>
              <w:spacing w:line="480" w:lineRule="auto"/>
              <w:rPr>
                <w:sz w:val="24"/>
                <w:szCs w:val="24"/>
                <w14:ligatures w14:val="none"/>
              </w:rPr>
            </w:pPr>
          </w:p>
        </w:tc>
      </w:tr>
      <w:tr w:rsidR="00464A20" w:rsidRPr="00464A20" w14:paraId="14ED023B" w14:textId="77777777" w:rsidTr="00AD50EA">
        <w:trPr>
          <w:jc w:val="center"/>
        </w:trPr>
        <w:tc>
          <w:tcPr>
            <w:tcW w:w="2461" w:type="dxa"/>
            <w:tcBorders>
              <w:tl2br w:val="nil"/>
              <w:tr2bl w:val="nil"/>
            </w:tcBorders>
            <w:vAlign w:val="center"/>
          </w:tcPr>
          <w:p w14:paraId="278A24A5" w14:textId="77777777" w:rsidR="00464A20" w:rsidRPr="00464A20" w:rsidRDefault="00464A20" w:rsidP="00464A20">
            <w:pPr>
              <w:spacing w:line="480" w:lineRule="auto"/>
              <w:rPr>
                <w:sz w:val="24"/>
                <w:szCs w:val="24"/>
                <w14:ligatures w14:val="none"/>
              </w:rPr>
            </w:pPr>
            <w:r w:rsidRPr="00464A20">
              <w:rPr>
                <w:sz w:val="24"/>
                <w:szCs w:val="24"/>
                <w14:ligatures w14:val="none"/>
              </w:rPr>
              <w:t>&gt;80</w:t>
            </w:r>
          </w:p>
        </w:tc>
        <w:tc>
          <w:tcPr>
            <w:tcW w:w="1508" w:type="dxa"/>
            <w:tcBorders>
              <w:tl2br w:val="nil"/>
              <w:tr2bl w:val="nil"/>
            </w:tcBorders>
            <w:vAlign w:val="center"/>
          </w:tcPr>
          <w:p w14:paraId="79AC9A24" w14:textId="77777777" w:rsidR="00464A20" w:rsidRPr="00464A20" w:rsidRDefault="00464A20" w:rsidP="00464A20">
            <w:pPr>
              <w:spacing w:line="480" w:lineRule="auto"/>
              <w:rPr>
                <w:sz w:val="24"/>
                <w:szCs w:val="24"/>
                <w14:ligatures w14:val="none"/>
              </w:rPr>
            </w:pPr>
            <w:r w:rsidRPr="00464A20">
              <w:rPr>
                <w:sz w:val="24"/>
                <w:szCs w:val="24"/>
                <w14:ligatures w14:val="none"/>
              </w:rPr>
              <w:t>5</w:t>
            </w:r>
          </w:p>
        </w:tc>
        <w:tc>
          <w:tcPr>
            <w:tcW w:w="1985" w:type="dxa"/>
            <w:vMerge/>
            <w:tcBorders>
              <w:tl2br w:val="nil"/>
              <w:tr2bl w:val="nil"/>
            </w:tcBorders>
            <w:vAlign w:val="center"/>
          </w:tcPr>
          <w:p w14:paraId="6DA24CDD"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066BA8CF"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6B37BDAD"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547483B1" w14:textId="77777777" w:rsidR="00464A20" w:rsidRPr="00464A20" w:rsidRDefault="00464A20" w:rsidP="00464A20">
            <w:pPr>
              <w:spacing w:line="480" w:lineRule="auto"/>
              <w:rPr>
                <w:sz w:val="24"/>
                <w:szCs w:val="24"/>
                <w14:ligatures w14:val="none"/>
              </w:rPr>
            </w:pPr>
          </w:p>
        </w:tc>
      </w:tr>
      <w:tr w:rsidR="00464A20" w:rsidRPr="00464A20" w14:paraId="6CB487FA" w14:textId="77777777" w:rsidTr="00AD50EA">
        <w:trPr>
          <w:jc w:val="center"/>
        </w:trPr>
        <w:tc>
          <w:tcPr>
            <w:tcW w:w="2461" w:type="dxa"/>
            <w:tcBorders>
              <w:tl2br w:val="nil"/>
              <w:tr2bl w:val="nil"/>
            </w:tcBorders>
            <w:vAlign w:val="center"/>
          </w:tcPr>
          <w:p w14:paraId="637B5E9C"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Age cutoff</w:t>
            </w:r>
          </w:p>
        </w:tc>
        <w:tc>
          <w:tcPr>
            <w:tcW w:w="1508" w:type="dxa"/>
            <w:tcBorders>
              <w:tl2br w:val="nil"/>
              <w:tr2bl w:val="nil"/>
            </w:tcBorders>
            <w:vAlign w:val="center"/>
          </w:tcPr>
          <w:p w14:paraId="0EE963F6"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2AAC8D50"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38B611B3"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3BD1DF7D"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7D77819E" w14:textId="77777777" w:rsidR="00464A20" w:rsidRPr="00464A20" w:rsidRDefault="00464A20" w:rsidP="00464A20">
            <w:pPr>
              <w:spacing w:line="480" w:lineRule="auto"/>
              <w:rPr>
                <w:b/>
                <w:bCs/>
                <w:sz w:val="24"/>
                <w:szCs w:val="24"/>
                <w14:ligatures w14:val="none"/>
              </w:rPr>
            </w:pPr>
            <w:r w:rsidRPr="00464A20">
              <w:rPr>
                <w:b/>
                <w:bCs/>
                <w:sz w:val="24"/>
                <w:szCs w:val="24"/>
                <w14:ligatures w14:val="none"/>
              </w:rPr>
              <w:t>0.030</w:t>
            </w:r>
          </w:p>
        </w:tc>
      </w:tr>
      <w:tr w:rsidR="00464A20" w:rsidRPr="00464A20" w14:paraId="77C6B0A3" w14:textId="77777777" w:rsidTr="00AD50EA">
        <w:trPr>
          <w:jc w:val="center"/>
        </w:trPr>
        <w:tc>
          <w:tcPr>
            <w:tcW w:w="2461" w:type="dxa"/>
            <w:tcBorders>
              <w:tl2br w:val="nil"/>
              <w:tr2bl w:val="nil"/>
            </w:tcBorders>
            <w:vAlign w:val="center"/>
          </w:tcPr>
          <w:p w14:paraId="64D16C24" w14:textId="77777777" w:rsidR="00464A20" w:rsidRPr="00464A20" w:rsidRDefault="00464A20" w:rsidP="00464A20">
            <w:pPr>
              <w:spacing w:line="480" w:lineRule="auto"/>
              <w:rPr>
                <w:sz w:val="24"/>
                <w:szCs w:val="24"/>
                <w14:ligatures w14:val="none"/>
              </w:rPr>
            </w:pPr>
            <w:r w:rsidRPr="00464A20">
              <w:rPr>
                <w:spacing w:val="15"/>
                <w:szCs w:val="24"/>
                <w14:ligatures w14:val="none"/>
              </w:rPr>
              <w:t>&gt;</w:t>
            </w:r>
            <w:r w:rsidRPr="00464A20">
              <w:rPr>
                <w:sz w:val="24"/>
                <w:szCs w:val="24"/>
                <w14:ligatures w14:val="none"/>
              </w:rPr>
              <w:t>60</w:t>
            </w:r>
          </w:p>
        </w:tc>
        <w:tc>
          <w:tcPr>
            <w:tcW w:w="1508" w:type="dxa"/>
            <w:tcBorders>
              <w:tl2br w:val="nil"/>
              <w:tr2bl w:val="nil"/>
            </w:tcBorders>
            <w:vAlign w:val="center"/>
          </w:tcPr>
          <w:p w14:paraId="512E97B0" w14:textId="77777777" w:rsidR="00464A20" w:rsidRPr="00464A20" w:rsidRDefault="00464A20" w:rsidP="00464A20">
            <w:pPr>
              <w:spacing w:line="480" w:lineRule="auto"/>
              <w:rPr>
                <w:sz w:val="24"/>
                <w:szCs w:val="24"/>
                <w14:ligatures w14:val="none"/>
              </w:rPr>
            </w:pPr>
            <w:r w:rsidRPr="00464A20">
              <w:rPr>
                <w:sz w:val="24"/>
                <w:szCs w:val="24"/>
                <w14:ligatures w14:val="none"/>
              </w:rPr>
              <w:t>8</w:t>
            </w:r>
          </w:p>
        </w:tc>
        <w:tc>
          <w:tcPr>
            <w:tcW w:w="1985" w:type="dxa"/>
            <w:vMerge/>
            <w:tcBorders>
              <w:tl2br w:val="nil"/>
              <w:tr2bl w:val="nil"/>
            </w:tcBorders>
            <w:vAlign w:val="center"/>
          </w:tcPr>
          <w:p w14:paraId="037E2963"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1A066467" w14:textId="77777777" w:rsidR="00464A20" w:rsidRPr="00464A20" w:rsidRDefault="00464A20" w:rsidP="00464A20">
            <w:pPr>
              <w:spacing w:line="480" w:lineRule="auto"/>
              <w:rPr>
                <w:sz w:val="24"/>
                <w:szCs w:val="24"/>
                <w14:ligatures w14:val="none"/>
              </w:rPr>
            </w:pPr>
            <w:r w:rsidRPr="00464A20">
              <w:rPr>
                <w:sz w:val="24"/>
                <w:szCs w:val="24"/>
                <w14:ligatures w14:val="none"/>
              </w:rPr>
              <w:t>49.0</w:t>
            </w:r>
          </w:p>
        </w:tc>
        <w:tc>
          <w:tcPr>
            <w:tcW w:w="1331" w:type="dxa"/>
            <w:tcBorders>
              <w:tl2br w:val="nil"/>
              <w:tr2bl w:val="nil"/>
            </w:tcBorders>
            <w:vAlign w:val="center"/>
          </w:tcPr>
          <w:p w14:paraId="0246880E"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66DE433F" w14:textId="77777777" w:rsidR="00464A20" w:rsidRPr="00464A20" w:rsidRDefault="00464A20" w:rsidP="00464A20">
            <w:pPr>
              <w:spacing w:line="480" w:lineRule="auto"/>
              <w:rPr>
                <w:sz w:val="24"/>
                <w:szCs w:val="24"/>
                <w14:ligatures w14:val="none"/>
              </w:rPr>
            </w:pPr>
          </w:p>
        </w:tc>
      </w:tr>
      <w:tr w:rsidR="00464A20" w:rsidRPr="00464A20" w14:paraId="1335B2DC" w14:textId="77777777" w:rsidTr="00AD50EA">
        <w:trPr>
          <w:jc w:val="center"/>
        </w:trPr>
        <w:tc>
          <w:tcPr>
            <w:tcW w:w="2461" w:type="dxa"/>
            <w:tcBorders>
              <w:tl2br w:val="nil"/>
              <w:tr2bl w:val="nil"/>
            </w:tcBorders>
            <w:vAlign w:val="center"/>
          </w:tcPr>
          <w:p w14:paraId="1C734B83" w14:textId="77777777" w:rsidR="00464A20" w:rsidRPr="00464A20" w:rsidRDefault="00464A20" w:rsidP="00464A20">
            <w:pPr>
              <w:spacing w:line="480" w:lineRule="auto"/>
              <w:rPr>
                <w:sz w:val="24"/>
                <w:szCs w:val="24"/>
                <w14:ligatures w14:val="none"/>
              </w:rPr>
            </w:pPr>
            <w:r w:rsidRPr="00464A20">
              <w:rPr>
                <w:sz w:val="24"/>
                <w:szCs w:val="24"/>
                <w14:ligatures w14:val="none"/>
              </w:rPr>
              <w:t>≤60</w:t>
            </w:r>
          </w:p>
        </w:tc>
        <w:tc>
          <w:tcPr>
            <w:tcW w:w="1508" w:type="dxa"/>
            <w:tcBorders>
              <w:tl2br w:val="nil"/>
              <w:tr2bl w:val="nil"/>
            </w:tcBorders>
            <w:vAlign w:val="center"/>
          </w:tcPr>
          <w:p w14:paraId="0E24A275" w14:textId="77777777" w:rsidR="00464A20" w:rsidRPr="00464A20" w:rsidRDefault="00464A20" w:rsidP="00464A20">
            <w:pPr>
              <w:spacing w:line="480" w:lineRule="auto"/>
              <w:rPr>
                <w:sz w:val="24"/>
                <w:szCs w:val="24"/>
                <w14:ligatures w14:val="none"/>
              </w:rPr>
            </w:pPr>
            <w:r w:rsidRPr="00464A20">
              <w:rPr>
                <w:sz w:val="24"/>
                <w:szCs w:val="24"/>
                <w14:ligatures w14:val="none"/>
              </w:rPr>
              <w:t>11</w:t>
            </w:r>
          </w:p>
        </w:tc>
        <w:tc>
          <w:tcPr>
            <w:tcW w:w="1985" w:type="dxa"/>
            <w:vMerge/>
            <w:tcBorders>
              <w:tl2br w:val="nil"/>
              <w:tr2bl w:val="nil"/>
            </w:tcBorders>
            <w:vAlign w:val="center"/>
          </w:tcPr>
          <w:p w14:paraId="2E790905"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745BC63A" w14:textId="77777777" w:rsidR="00464A20" w:rsidRPr="00464A20" w:rsidRDefault="00464A20" w:rsidP="00464A20">
            <w:pPr>
              <w:spacing w:line="480" w:lineRule="auto"/>
              <w:rPr>
                <w:sz w:val="24"/>
                <w:szCs w:val="24"/>
                <w14:ligatures w14:val="none"/>
              </w:rPr>
            </w:pPr>
            <w:r w:rsidRPr="00464A20">
              <w:rPr>
                <w:sz w:val="24"/>
                <w:szCs w:val="24"/>
                <w14:ligatures w14:val="none"/>
              </w:rPr>
              <w:t>13.7</w:t>
            </w:r>
          </w:p>
        </w:tc>
        <w:tc>
          <w:tcPr>
            <w:tcW w:w="1331" w:type="dxa"/>
            <w:tcBorders>
              <w:tl2br w:val="nil"/>
              <w:tr2bl w:val="nil"/>
            </w:tcBorders>
            <w:vAlign w:val="center"/>
          </w:tcPr>
          <w:p w14:paraId="7FD08EDC" w14:textId="77777777" w:rsidR="00464A20" w:rsidRPr="00464A20" w:rsidRDefault="00464A20" w:rsidP="00464A20">
            <w:pPr>
              <w:spacing w:line="480" w:lineRule="auto"/>
              <w:rPr>
                <w:sz w:val="24"/>
                <w:szCs w:val="24"/>
                <w14:ligatures w14:val="none"/>
              </w:rPr>
            </w:pPr>
            <w:r w:rsidRPr="00464A20">
              <w:rPr>
                <w:sz w:val="24"/>
                <w:szCs w:val="24"/>
                <w14:ligatures w14:val="none"/>
              </w:rPr>
              <w:t>&lt;0.001</w:t>
            </w:r>
          </w:p>
        </w:tc>
        <w:tc>
          <w:tcPr>
            <w:tcW w:w="1880" w:type="dxa"/>
            <w:tcBorders>
              <w:tl2br w:val="nil"/>
              <w:tr2bl w:val="nil"/>
            </w:tcBorders>
            <w:vAlign w:val="center"/>
          </w:tcPr>
          <w:p w14:paraId="7F058E6C" w14:textId="77777777" w:rsidR="00464A20" w:rsidRPr="00464A20" w:rsidRDefault="00464A20" w:rsidP="00464A20">
            <w:pPr>
              <w:spacing w:line="480" w:lineRule="auto"/>
              <w:rPr>
                <w:sz w:val="24"/>
                <w:szCs w:val="24"/>
                <w14:ligatures w14:val="none"/>
              </w:rPr>
            </w:pPr>
          </w:p>
        </w:tc>
      </w:tr>
      <w:tr w:rsidR="00464A20" w:rsidRPr="00464A20" w14:paraId="712F0AB0" w14:textId="77777777" w:rsidTr="00AD50EA">
        <w:trPr>
          <w:jc w:val="center"/>
        </w:trPr>
        <w:tc>
          <w:tcPr>
            <w:tcW w:w="2461" w:type="dxa"/>
            <w:tcBorders>
              <w:tl2br w:val="nil"/>
              <w:tr2bl w:val="nil"/>
            </w:tcBorders>
            <w:vAlign w:val="center"/>
          </w:tcPr>
          <w:p w14:paraId="0E1B4B83"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HT proportion</w:t>
            </w:r>
          </w:p>
        </w:tc>
        <w:tc>
          <w:tcPr>
            <w:tcW w:w="1508" w:type="dxa"/>
            <w:tcBorders>
              <w:tl2br w:val="nil"/>
              <w:tr2bl w:val="nil"/>
            </w:tcBorders>
            <w:vAlign w:val="center"/>
          </w:tcPr>
          <w:p w14:paraId="482C8CCC"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70224E64"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6F263BD3"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28D20444"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1BFA6CDD" w14:textId="77777777" w:rsidR="00464A20" w:rsidRPr="00464A20" w:rsidRDefault="00464A20" w:rsidP="00464A20">
            <w:pPr>
              <w:spacing w:line="480" w:lineRule="auto"/>
              <w:rPr>
                <w:sz w:val="24"/>
                <w:szCs w:val="24"/>
                <w14:ligatures w14:val="none"/>
              </w:rPr>
            </w:pPr>
            <w:r w:rsidRPr="00464A20">
              <w:rPr>
                <w:sz w:val="24"/>
                <w:szCs w:val="24"/>
                <w14:ligatures w14:val="none"/>
              </w:rPr>
              <w:t>0.221</w:t>
            </w:r>
          </w:p>
        </w:tc>
      </w:tr>
      <w:tr w:rsidR="00464A20" w:rsidRPr="00464A20" w14:paraId="076F0C8A" w14:textId="77777777" w:rsidTr="00AD50EA">
        <w:trPr>
          <w:jc w:val="center"/>
        </w:trPr>
        <w:tc>
          <w:tcPr>
            <w:tcW w:w="2461" w:type="dxa"/>
            <w:tcBorders>
              <w:tl2br w:val="nil"/>
              <w:tr2bl w:val="nil"/>
            </w:tcBorders>
            <w:vAlign w:val="center"/>
          </w:tcPr>
          <w:p w14:paraId="34B9E8D1" w14:textId="77777777" w:rsidR="00464A20" w:rsidRPr="00464A20" w:rsidRDefault="00464A20" w:rsidP="00464A20">
            <w:pPr>
              <w:spacing w:line="480" w:lineRule="auto"/>
              <w:rPr>
                <w:sz w:val="24"/>
                <w:szCs w:val="24"/>
                <w14:ligatures w14:val="none"/>
              </w:rPr>
            </w:pPr>
            <w:r w:rsidRPr="00464A20">
              <w:rPr>
                <w:sz w:val="24"/>
                <w:szCs w:val="24"/>
                <w14:ligatures w14:val="none"/>
              </w:rPr>
              <w:t>&lt;50</w:t>
            </w:r>
          </w:p>
        </w:tc>
        <w:tc>
          <w:tcPr>
            <w:tcW w:w="1508" w:type="dxa"/>
            <w:tcBorders>
              <w:tl2br w:val="nil"/>
              <w:tr2bl w:val="nil"/>
            </w:tcBorders>
            <w:vAlign w:val="center"/>
          </w:tcPr>
          <w:p w14:paraId="5B255C89" w14:textId="77777777" w:rsidR="00464A20" w:rsidRPr="00464A20" w:rsidRDefault="00464A20" w:rsidP="00464A20">
            <w:pPr>
              <w:spacing w:line="480" w:lineRule="auto"/>
              <w:rPr>
                <w:sz w:val="24"/>
                <w:szCs w:val="24"/>
                <w14:ligatures w14:val="none"/>
              </w:rPr>
            </w:pPr>
            <w:r w:rsidRPr="00464A20">
              <w:rPr>
                <w:sz w:val="24"/>
                <w:szCs w:val="24"/>
                <w14:ligatures w14:val="none"/>
              </w:rPr>
              <w:t>13</w:t>
            </w:r>
          </w:p>
        </w:tc>
        <w:tc>
          <w:tcPr>
            <w:tcW w:w="1985" w:type="dxa"/>
            <w:vMerge/>
            <w:tcBorders>
              <w:tl2br w:val="nil"/>
              <w:tr2bl w:val="nil"/>
            </w:tcBorders>
            <w:vAlign w:val="center"/>
          </w:tcPr>
          <w:p w14:paraId="435BDFF7"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36ABEBA9" w14:textId="77777777" w:rsidR="00464A20" w:rsidRPr="00464A20" w:rsidRDefault="00464A20" w:rsidP="00464A20">
            <w:pPr>
              <w:spacing w:line="480" w:lineRule="auto"/>
              <w:rPr>
                <w:sz w:val="24"/>
                <w:szCs w:val="24"/>
                <w14:ligatures w14:val="none"/>
              </w:rPr>
            </w:pPr>
            <w:r w:rsidRPr="00464A20">
              <w:rPr>
                <w:sz w:val="24"/>
                <w:szCs w:val="24"/>
                <w14:ligatures w14:val="none"/>
              </w:rPr>
              <w:t>29.9</w:t>
            </w:r>
          </w:p>
        </w:tc>
        <w:tc>
          <w:tcPr>
            <w:tcW w:w="1331" w:type="dxa"/>
            <w:tcBorders>
              <w:tl2br w:val="nil"/>
              <w:tr2bl w:val="nil"/>
            </w:tcBorders>
            <w:vAlign w:val="center"/>
          </w:tcPr>
          <w:p w14:paraId="7C7C7F91"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4F36E153" w14:textId="77777777" w:rsidR="00464A20" w:rsidRPr="00464A20" w:rsidRDefault="00464A20" w:rsidP="00464A20">
            <w:pPr>
              <w:spacing w:line="480" w:lineRule="auto"/>
              <w:rPr>
                <w:sz w:val="24"/>
                <w:szCs w:val="24"/>
                <w14:ligatures w14:val="none"/>
              </w:rPr>
            </w:pPr>
          </w:p>
        </w:tc>
      </w:tr>
      <w:tr w:rsidR="00464A20" w:rsidRPr="00464A20" w14:paraId="18BC1EA1" w14:textId="77777777" w:rsidTr="00AD50EA">
        <w:trPr>
          <w:jc w:val="center"/>
        </w:trPr>
        <w:tc>
          <w:tcPr>
            <w:tcW w:w="2461" w:type="dxa"/>
            <w:tcBorders>
              <w:tl2br w:val="nil"/>
              <w:tr2bl w:val="nil"/>
            </w:tcBorders>
            <w:vAlign w:val="center"/>
          </w:tcPr>
          <w:p w14:paraId="4A40C660" w14:textId="77777777" w:rsidR="00464A20" w:rsidRPr="00464A20" w:rsidRDefault="00464A20" w:rsidP="00464A20">
            <w:pPr>
              <w:spacing w:line="480" w:lineRule="auto"/>
              <w:rPr>
                <w:sz w:val="24"/>
                <w:szCs w:val="24"/>
                <w14:ligatures w14:val="none"/>
              </w:rPr>
            </w:pPr>
            <w:r w:rsidRPr="00464A20">
              <w:rPr>
                <w:spacing w:val="15"/>
                <w:szCs w:val="24"/>
                <w14:ligatures w14:val="none"/>
              </w:rPr>
              <w:t>≥</w:t>
            </w:r>
            <w:r w:rsidRPr="00464A20">
              <w:rPr>
                <w:sz w:val="24"/>
                <w:szCs w:val="24"/>
                <w14:ligatures w14:val="none"/>
              </w:rPr>
              <w:t>50</w:t>
            </w:r>
          </w:p>
        </w:tc>
        <w:tc>
          <w:tcPr>
            <w:tcW w:w="1508" w:type="dxa"/>
            <w:tcBorders>
              <w:tl2br w:val="nil"/>
              <w:tr2bl w:val="nil"/>
            </w:tcBorders>
            <w:vAlign w:val="center"/>
          </w:tcPr>
          <w:p w14:paraId="32072C37" w14:textId="77777777" w:rsidR="00464A20" w:rsidRPr="00464A20" w:rsidRDefault="00464A20" w:rsidP="00464A20">
            <w:pPr>
              <w:spacing w:line="480" w:lineRule="auto"/>
              <w:rPr>
                <w:sz w:val="24"/>
                <w:szCs w:val="24"/>
                <w14:ligatures w14:val="none"/>
              </w:rPr>
            </w:pPr>
            <w:r w:rsidRPr="00464A20">
              <w:rPr>
                <w:sz w:val="24"/>
                <w:szCs w:val="24"/>
                <w14:ligatures w14:val="none"/>
              </w:rPr>
              <w:t>5</w:t>
            </w:r>
          </w:p>
        </w:tc>
        <w:tc>
          <w:tcPr>
            <w:tcW w:w="1985" w:type="dxa"/>
            <w:vMerge/>
            <w:tcBorders>
              <w:tl2br w:val="nil"/>
              <w:tr2bl w:val="nil"/>
            </w:tcBorders>
            <w:vAlign w:val="center"/>
          </w:tcPr>
          <w:p w14:paraId="5837FD91"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7707775E" w14:textId="77777777" w:rsidR="00464A20" w:rsidRPr="00464A20" w:rsidRDefault="00464A20" w:rsidP="00464A20">
            <w:pPr>
              <w:spacing w:line="480" w:lineRule="auto"/>
              <w:rPr>
                <w:sz w:val="24"/>
                <w:szCs w:val="24"/>
                <w14:ligatures w14:val="none"/>
              </w:rPr>
            </w:pPr>
            <w:r w:rsidRPr="00464A20">
              <w:rPr>
                <w:sz w:val="24"/>
                <w:szCs w:val="24"/>
                <w14:ligatures w14:val="none"/>
              </w:rPr>
              <w:t>62.0</w:t>
            </w:r>
          </w:p>
        </w:tc>
        <w:tc>
          <w:tcPr>
            <w:tcW w:w="1331" w:type="dxa"/>
            <w:tcBorders>
              <w:tl2br w:val="nil"/>
              <w:tr2bl w:val="nil"/>
            </w:tcBorders>
            <w:vAlign w:val="center"/>
          </w:tcPr>
          <w:p w14:paraId="747B4D3A"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394EA27B" w14:textId="77777777" w:rsidR="00464A20" w:rsidRPr="00464A20" w:rsidRDefault="00464A20" w:rsidP="00464A20">
            <w:pPr>
              <w:spacing w:line="480" w:lineRule="auto"/>
              <w:rPr>
                <w:sz w:val="24"/>
                <w:szCs w:val="24"/>
                <w14:ligatures w14:val="none"/>
              </w:rPr>
            </w:pPr>
          </w:p>
        </w:tc>
      </w:tr>
      <w:tr w:rsidR="00464A20" w:rsidRPr="00464A20" w14:paraId="69D73C65" w14:textId="77777777" w:rsidTr="00AD50EA">
        <w:trPr>
          <w:jc w:val="center"/>
        </w:trPr>
        <w:tc>
          <w:tcPr>
            <w:tcW w:w="2461" w:type="dxa"/>
            <w:tcBorders>
              <w:tl2br w:val="nil"/>
              <w:tr2bl w:val="nil"/>
            </w:tcBorders>
            <w:vAlign w:val="center"/>
          </w:tcPr>
          <w:p w14:paraId="03EFC715" w14:textId="77777777" w:rsidR="00464A20" w:rsidRPr="00464A20" w:rsidRDefault="00464A20" w:rsidP="00464A20">
            <w:pPr>
              <w:widowControl/>
              <w:spacing w:line="480" w:lineRule="auto"/>
              <w:jc w:val="left"/>
              <w:textAlignment w:val="baseline"/>
              <w:rPr>
                <w:sz w:val="24"/>
                <w:szCs w:val="24"/>
                <w14:ligatures w14:val="none"/>
              </w:rPr>
            </w:pPr>
            <w:r w:rsidRPr="00464A20">
              <w:rPr>
                <w:color w:val="000000"/>
                <w:kern w:val="24"/>
                <w:sz w:val="24"/>
                <w:szCs w:val="24"/>
                <w14:ligatures w14:val="none"/>
              </w:rPr>
              <w:t>LVEF</w:t>
            </w:r>
          </w:p>
        </w:tc>
        <w:tc>
          <w:tcPr>
            <w:tcW w:w="1508" w:type="dxa"/>
            <w:tcBorders>
              <w:tl2br w:val="nil"/>
              <w:tr2bl w:val="nil"/>
            </w:tcBorders>
            <w:vAlign w:val="center"/>
          </w:tcPr>
          <w:p w14:paraId="20B513C6"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5DC44DAC"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4EE4A8E8"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3530BBED"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29A63F4D" w14:textId="77777777" w:rsidR="00464A20" w:rsidRPr="00464A20" w:rsidRDefault="00464A20" w:rsidP="00464A20">
            <w:pPr>
              <w:spacing w:line="480" w:lineRule="auto"/>
              <w:rPr>
                <w:sz w:val="24"/>
                <w:szCs w:val="24"/>
                <w14:ligatures w14:val="none"/>
              </w:rPr>
            </w:pPr>
            <w:r w:rsidRPr="00464A20">
              <w:rPr>
                <w:sz w:val="24"/>
                <w:szCs w:val="24"/>
                <w14:ligatures w14:val="none"/>
              </w:rPr>
              <w:t>0.105</w:t>
            </w:r>
          </w:p>
        </w:tc>
      </w:tr>
      <w:tr w:rsidR="00464A20" w:rsidRPr="00464A20" w14:paraId="668C372E" w14:textId="77777777" w:rsidTr="00AD50EA">
        <w:trPr>
          <w:jc w:val="center"/>
        </w:trPr>
        <w:tc>
          <w:tcPr>
            <w:tcW w:w="2461" w:type="dxa"/>
            <w:tcBorders>
              <w:tl2br w:val="nil"/>
              <w:tr2bl w:val="nil"/>
            </w:tcBorders>
            <w:vAlign w:val="center"/>
          </w:tcPr>
          <w:p w14:paraId="0134DD37" w14:textId="77777777" w:rsidR="00464A20" w:rsidRPr="00464A20" w:rsidRDefault="00464A20" w:rsidP="00464A20">
            <w:pPr>
              <w:spacing w:line="480" w:lineRule="auto"/>
              <w:rPr>
                <w:sz w:val="24"/>
                <w:szCs w:val="24"/>
                <w14:ligatures w14:val="none"/>
              </w:rPr>
            </w:pPr>
            <w:r w:rsidRPr="00464A20">
              <w:rPr>
                <w:sz w:val="24"/>
                <w:szCs w:val="24"/>
                <w14:ligatures w14:val="none"/>
              </w:rPr>
              <w:t>&gt;55</w:t>
            </w:r>
          </w:p>
        </w:tc>
        <w:tc>
          <w:tcPr>
            <w:tcW w:w="1508" w:type="dxa"/>
            <w:tcBorders>
              <w:tl2br w:val="nil"/>
              <w:tr2bl w:val="nil"/>
            </w:tcBorders>
            <w:vAlign w:val="center"/>
          </w:tcPr>
          <w:p w14:paraId="64173762" w14:textId="77777777" w:rsidR="00464A20" w:rsidRPr="00464A20" w:rsidRDefault="00464A20" w:rsidP="00464A20">
            <w:pPr>
              <w:spacing w:line="480" w:lineRule="auto"/>
              <w:rPr>
                <w:sz w:val="24"/>
                <w:szCs w:val="24"/>
                <w14:ligatures w14:val="none"/>
              </w:rPr>
            </w:pPr>
            <w:r w:rsidRPr="00464A20">
              <w:rPr>
                <w:sz w:val="24"/>
                <w:szCs w:val="24"/>
                <w14:ligatures w14:val="none"/>
              </w:rPr>
              <w:t>10</w:t>
            </w:r>
          </w:p>
        </w:tc>
        <w:tc>
          <w:tcPr>
            <w:tcW w:w="1985" w:type="dxa"/>
            <w:vMerge/>
            <w:tcBorders>
              <w:tl2br w:val="nil"/>
              <w:tr2bl w:val="nil"/>
            </w:tcBorders>
            <w:vAlign w:val="center"/>
          </w:tcPr>
          <w:p w14:paraId="69B4917A"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4F3DE9AF"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153ABBCA"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0942E65D" w14:textId="77777777" w:rsidR="00464A20" w:rsidRPr="00464A20" w:rsidRDefault="00464A20" w:rsidP="00464A20">
            <w:pPr>
              <w:spacing w:line="480" w:lineRule="auto"/>
              <w:rPr>
                <w:sz w:val="24"/>
                <w:szCs w:val="24"/>
                <w14:ligatures w14:val="none"/>
              </w:rPr>
            </w:pPr>
          </w:p>
        </w:tc>
      </w:tr>
      <w:tr w:rsidR="00464A20" w:rsidRPr="00464A20" w14:paraId="10469208" w14:textId="77777777" w:rsidTr="00AD50EA">
        <w:trPr>
          <w:jc w:val="center"/>
        </w:trPr>
        <w:tc>
          <w:tcPr>
            <w:tcW w:w="2461" w:type="dxa"/>
            <w:tcBorders>
              <w:tl2br w:val="nil"/>
              <w:tr2bl w:val="nil"/>
            </w:tcBorders>
            <w:vAlign w:val="center"/>
          </w:tcPr>
          <w:p w14:paraId="2C2DBECC" w14:textId="77777777" w:rsidR="00464A20" w:rsidRPr="00464A20" w:rsidRDefault="00464A20" w:rsidP="00464A20">
            <w:pPr>
              <w:spacing w:line="480" w:lineRule="auto"/>
              <w:rPr>
                <w:sz w:val="24"/>
                <w:szCs w:val="24"/>
                <w14:ligatures w14:val="none"/>
              </w:rPr>
            </w:pPr>
            <w:r w:rsidRPr="00464A20">
              <w:rPr>
                <w:sz w:val="24"/>
                <w:szCs w:val="24"/>
                <w14:ligatures w14:val="none"/>
              </w:rPr>
              <w:t>≤55</w:t>
            </w:r>
          </w:p>
        </w:tc>
        <w:tc>
          <w:tcPr>
            <w:tcW w:w="1508" w:type="dxa"/>
            <w:tcBorders>
              <w:tl2br w:val="nil"/>
              <w:tr2bl w:val="nil"/>
            </w:tcBorders>
            <w:vAlign w:val="center"/>
          </w:tcPr>
          <w:p w14:paraId="71FD5ED7" w14:textId="77777777" w:rsidR="00464A20" w:rsidRPr="00464A20" w:rsidRDefault="00464A20" w:rsidP="00464A20">
            <w:pPr>
              <w:spacing w:line="480" w:lineRule="auto"/>
              <w:rPr>
                <w:sz w:val="24"/>
                <w:szCs w:val="24"/>
                <w14:ligatures w14:val="none"/>
              </w:rPr>
            </w:pPr>
            <w:r w:rsidRPr="00464A20">
              <w:rPr>
                <w:sz w:val="24"/>
                <w:szCs w:val="24"/>
                <w14:ligatures w14:val="none"/>
              </w:rPr>
              <w:t>4</w:t>
            </w:r>
          </w:p>
        </w:tc>
        <w:tc>
          <w:tcPr>
            <w:tcW w:w="1985" w:type="dxa"/>
            <w:vMerge/>
            <w:tcBorders>
              <w:tl2br w:val="nil"/>
              <w:tr2bl w:val="nil"/>
            </w:tcBorders>
            <w:vAlign w:val="center"/>
          </w:tcPr>
          <w:p w14:paraId="202C49EE"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5E1CF19F"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176E4984"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7D06FDE1" w14:textId="77777777" w:rsidR="00464A20" w:rsidRPr="00464A20" w:rsidRDefault="00464A20" w:rsidP="00464A20">
            <w:pPr>
              <w:spacing w:line="480" w:lineRule="auto"/>
              <w:rPr>
                <w:sz w:val="24"/>
                <w:szCs w:val="24"/>
                <w14:ligatures w14:val="none"/>
              </w:rPr>
            </w:pPr>
          </w:p>
        </w:tc>
      </w:tr>
      <w:tr w:rsidR="00464A20" w:rsidRPr="00464A20" w14:paraId="40F80337" w14:textId="77777777" w:rsidTr="00AD50EA">
        <w:trPr>
          <w:jc w:val="center"/>
        </w:trPr>
        <w:tc>
          <w:tcPr>
            <w:tcW w:w="2461" w:type="dxa"/>
            <w:tcBorders>
              <w:tl2br w:val="nil"/>
              <w:tr2bl w:val="nil"/>
            </w:tcBorders>
            <w:vAlign w:val="center"/>
          </w:tcPr>
          <w:p w14:paraId="7E5D08F4" w14:textId="77777777" w:rsidR="00464A20" w:rsidRPr="00464A20" w:rsidRDefault="00464A20" w:rsidP="00464A20">
            <w:pPr>
              <w:widowControl/>
              <w:spacing w:line="480" w:lineRule="auto"/>
              <w:jc w:val="left"/>
              <w:textAlignment w:val="baseline"/>
              <w:rPr>
                <w:sz w:val="24"/>
                <w:szCs w:val="24"/>
                <w14:ligatures w14:val="none"/>
              </w:rPr>
            </w:pPr>
            <w:proofErr w:type="gramStart"/>
            <w:r w:rsidRPr="00464A20">
              <w:rPr>
                <w:color w:val="000000"/>
                <w:kern w:val="24"/>
                <w:sz w:val="24"/>
                <w:szCs w:val="24"/>
                <w14:ligatures w14:val="none"/>
              </w:rPr>
              <w:t>LAD(</w:t>
            </w:r>
            <w:proofErr w:type="gramEnd"/>
            <w:r w:rsidRPr="00464A20">
              <w:rPr>
                <w:color w:val="000000"/>
                <w:kern w:val="24"/>
                <w:sz w:val="24"/>
                <w:szCs w:val="24"/>
                <w14:ligatures w14:val="none"/>
              </w:rPr>
              <w:t>mm)</w:t>
            </w:r>
          </w:p>
        </w:tc>
        <w:tc>
          <w:tcPr>
            <w:tcW w:w="1508" w:type="dxa"/>
            <w:tcBorders>
              <w:tl2br w:val="nil"/>
              <w:tr2bl w:val="nil"/>
            </w:tcBorders>
            <w:vAlign w:val="center"/>
          </w:tcPr>
          <w:p w14:paraId="522D86DB" w14:textId="77777777" w:rsidR="00464A20" w:rsidRPr="00464A20" w:rsidRDefault="00464A20" w:rsidP="00464A20">
            <w:pPr>
              <w:spacing w:line="480" w:lineRule="auto"/>
              <w:rPr>
                <w:sz w:val="24"/>
                <w:szCs w:val="24"/>
                <w14:ligatures w14:val="none"/>
              </w:rPr>
            </w:pPr>
          </w:p>
        </w:tc>
        <w:tc>
          <w:tcPr>
            <w:tcW w:w="1985" w:type="dxa"/>
            <w:vMerge/>
            <w:tcBorders>
              <w:tl2br w:val="nil"/>
              <w:tr2bl w:val="nil"/>
            </w:tcBorders>
            <w:vAlign w:val="center"/>
          </w:tcPr>
          <w:p w14:paraId="379B501B"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5C5CFFC3"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76CCC184"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2828D173" w14:textId="77777777" w:rsidR="00464A20" w:rsidRPr="00464A20" w:rsidRDefault="00464A20" w:rsidP="00464A20">
            <w:pPr>
              <w:spacing w:line="480" w:lineRule="auto"/>
              <w:rPr>
                <w:sz w:val="24"/>
                <w:szCs w:val="24"/>
                <w14:ligatures w14:val="none"/>
              </w:rPr>
            </w:pPr>
            <w:r w:rsidRPr="00464A20">
              <w:rPr>
                <w:sz w:val="24"/>
                <w:szCs w:val="24"/>
                <w14:ligatures w14:val="none"/>
              </w:rPr>
              <w:t>0.163</w:t>
            </w:r>
          </w:p>
        </w:tc>
      </w:tr>
      <w:tr w:rsidR="00464A20" w:rsidRPr="00464A20" w14:paraId="2C948DC1" w14:textId="77777777" w:rsidTr="00AD50EA">
        <w:trPr>
          <w:jc w:val="center"/>
        </w:trPr>
        <w:tc>
          <w:tcPr>
            <w:tcW w:w="2461" w:type="dxa"/>
            <w:tcBorders>
              <w:tl2br w:val="nil"/>
              <w:tr2bl w:val="nil"/>
            </w:tcBorders>
            <w:vAlign w:val="center"/>
          </w:tcPr>
          <w:p w14:paraId="05A0380A" w14:textId="77777777" w:rsidR="00464A20" w:rsidRPr="00464A20" w:rsidRDefault="00464A20" w:rsidP="00464A20">
            <w:pPr>
              <w:spacing w:line="480" w:lineRule="auto"/>
              <w:rPr>
                <w:sz w:val="24"/>
                <w:szCs w:val="24"/>
                <w14:ligatures w14:val="none"/>
              </w:rPr>
            </w:pPr>
            <w:r w:rsidRPr="00464A20">
              <w:rPr>
                <w:sz w:val="24"/>
                <w:szCs w:val="24"/>
                <w14:ligatures w14:val="none"/>
              </w:rPr>
              <w:t>&gt;40</w:t>
            </w:r>
          </w:p>
        </w:tc>
        <w:tc>
          <w:tcPr>
            <w:tcW w:w="1508" w:type="dxa"/>
            <w:tcBorders>
              <w:tl2br w:val="nil"/>
              <w:tr2bl w:val="nil"/>
            </w:tcBorders>
            <w:vAlign w:val="center"/>
          </w:tcPr>
          <w:p w14:paraId="6E92900D" w14:textId="77777777" w:rsidR="00464A20" w:rsidRPr="00464A20" w:rsidRDefault="00464A20" w:rsidP="00464A20">
            <w:pPr>
              <w:spacing w:line="480" w:lineRule="auto"/>
              <w:rPr>
                <w:sz w:val="24"/>
                <w:szCs w:val="24"/>
                <w14:ligatures w14:val="none"/>
              </w:rPr>
            </w:pPr>
            <w:r w:rsidRPr="00464A20">
              <w:rPr>
                <w:sz w:val="24"/>
                <w:szCs w:val="24"/>
                <w14:ligatures w14:val="none"/>
              </w:rPr>
              <w:t>15</w:t>
            </w:r>
          </w:p>
        </w:tc>
        <w:tc>
          <w:tcPr>
            <w:tcW w:w="1985" w:type="dxa"/>
            <w:vMerge/>
            <w:tcBorders>
              <w:tl2br w:val="nil"/>
              <w:tr2bl w:val="nil"/>
            </w:tcBorders>
            <w:vAlign w:val="center"/>
          </w:tcPr>
          <w:p w14:paraId="07AD3A50"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1BA2BEA5" w14:textId="77777777" w:rsidR="00464A20" w:rsidRPr="00464A20" w:rsidRDefault="00464A20" w:rsidP="00464A20">
            <w:pPr>
              <w:spacing w:line="480" w:lineRule="auto"/>
              <w:rPr>
                <w:sz w:val="24"/>
                <w:szCs w:val="24"/>
                <w14:ligatures w14:val="none"/>
              </w:rPr>
            </w:pPr>
            <w:r w:rsidRPr="00464A20">
              <w:rPr>
                <w:sz w:val="24"/>
                <w:szCs w:val="24"/>
                <w14:ligatures w14:val="none"/>
              </w:rPr>
              <w:t>16.6</w:t>
            </w:r>
          </w:p>
        </w:tc>
        <w:tc>
          <w:tcPr>
            <w:tcW w:w="1331" w:type="dxa"/>
            <w:tcBorders>
              <w:tl2br w:val="nil"/>
              <w:tr2bl w:val="nil"/>
            </w:tcBorders>
            <w:vAlign w:val="center"/>
          </w:tcPr>
          <w:p w14:paraId="4D788087"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22E7AAEA" w14:textId="77777777" w:rsidR="00464A20" w:rsidRPr="00464A20" w:rsidRDefault="00464A20" w:rsidP="00464A20">
            <w:pPr>
              <w:spacing w:line="480" w:lineRule="auto"/>
              <w:rPr>
                <w:sz w:val="24"/>
                <w:szCs w:val="24"/>
                <w14:ligatures w14:val="none"/>
              </w:rPr>
            </w:pPr>
          </w:p>
        </w:tc>
      </w:tr>
      <w:tr w:rsidR="00464A20" w:rsidRPr="00464A20" w14:paraId="6292DEFD" w14:textId="77777777" w:rsidTr="00AD50EA">
        <w:trPr>
          <w:jc w:val="center"/>
        </w:trPr>
        <w:tc>
          <w:tcPr>
            <w:tcW w:w="2461" w:type="dxa"/>
            <w:tcBorders>
              <w:tl2br w:val="nil"/>
              <w:tr2bl w:val="nil"/>
            </w:tcBorders>
            <w:vAlign w:val="center"/>
          </w:tcPr>
          <w:p w14:paraId="5A0EE82C" w14:textId="77777777" w:rsidR="00464A20" w:rsidRPr="00464A20" w:rsidRDefault="00464A20" w:rsidP="00464A20">
            <w:pPr>
              <w:spacing w:line="480" w:lineRule="auto"/>
              <w:rPr>
                <w:sz w:val="24"/>
                <w:szCs w:val="24"/>
                <w14:ligatures w14:val="none"/>
              </w:rPr>
            </w:pPr>
            <w:r w:rsidRPr="00464A20">
              <w:rPr>
                <w:sz w:val="24"/>
                <w:szCs w:val="24"/>
                <w14:ligatures w14:val="none"/>
              </w:rPr>
              <w:t>≤40</w:t>
            </w:r>
          </w:p>
        </w:tc>
        <w:tc>
          <w:tcPr>
            <w:tcW w:w="1508" w:type="dxa"/>
            <w:tcBorders>
              <w:tl2br w:val="nil"/>
              <w:tr2bl w:val="nil"/>
            </w:tcBorders>
            <w:vAlign w:val="center"/>
          </w:tcPr>
          <w:p w14:paraId="08EDCFA2" w14:textId="77777777" w:rsidR="00464A20" w:rsidRPr="00464A20" w:rsidRDefault="00464A20" w:rsidP="00464A20">
            <w:pPr>
              <w:spacing w:line="480" w:lineRule="auto"/>
              <w:rPr>
                <w:sz w:val="24"/>
                <w:szCs w:val="24"/>
                <w14:ligatures w14:val="none"/>
              </w:rPr>
            </w:pPr>
            <w:r w:rsidRPr="00464A20">
              <w:rPr>
                <w:sz w:val="24"/>
                <w:szCs w:val="24"/>
                <w14:ligatures w14:val="none"/>
              </w:rPr>
              <w:t>2</w:t>
            </w:r>
          </w:p>
        </w:tc>
        <w:tc>
          <w:tcPr>
            <w:tcW w:w="1985" w:type="dxa"/>
            <w:vMerge/>
            <w:tcBorders>
              <w:tl2br w:val="nil"/>
              <w:tr2bl w:val="nil"/>
            </w:tcBorders>
            <w:vAlign w:val="center"/>
          </w:tcPr>
          <w:p w14:paraId="26431FB1"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782398B9" w14:textId="77777777" w:rsidR="00464A20" w:rsidRPr="00464A20" w:rsidRDefault="00464A20" w:rsidP="00464A20">
            <w:pPr>
              <w:spacing w:line="480" w:lineRule="auto"/>
              <w:rPr>
                <w:sz w:val="24"/>
                <w:szCs w:val="24"/>
                <w14:ligatures w14:val="none"/>
              </w:rPr>
            </w:pPr>
            <w:r w:rsidRPr="00464A20">
              <w:rPr>
                <w:sz w:val="24"/>
                <w:szCs w:val="24"/>
                <w14:ligatures w14:val="none"/>
              </w:rPr>
              <w:t>0</w:t>
            </w:r>
          </w:p>
        </w:tc>
        <w:tc>
          <w:tcPr>
            <w:tcW w:w="1331" w:type="dxa"/>
            <w:tcBorders>
              <w:tl2br w:val="nil"/>
              <w:tr2bl w:val="nil"/>
            </w:tcBorders>
            <w:vAlign w:val="center"/>
          </w:tcPr>
          <w:p w14:paraId="08A6DFBB"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04E1B96B" w14:textId="77777777" w:rsidR="00464A20" w:rsidRPr="00464A20" w:rsidRDefault="00464A20" w:rsidP="00464A20">
            <w:pPr>
              <w:spacing w:line="480" w:lineRule="auto"/>
              <w:rPr>
                <w:sz w:val="24"/>
                <w:szCs w:val="24"/>
                <w14:ligatures w14:val="none"/>
              </w:rPr>
            </w:pPr>
          </w:p>
        </w:tc>
      </w:tr>
      <w:tr w:rsidR="00464A20" w:rsidRPr="00464A20" w14:paraId="518AACA4" w14:textId="77777777" w:rsidTr="00AD50EA">
        <w:trPr>
          <w:jc w:val="center"/>
        </w:trPr>
        <w:tc>
          <w:tcPr>
            <w:tcW w:w="2461" w:type="dxa"/>
            <w:tcBorders>
              <w:tl2br w:val="nil"/>
              <w:tr2bl w:val="nil"/>
            </w:tcBorders>
            <w:vAlign w:val="center"/>
          </w:tcPr>
          <w:p w14:paraId="378174B1"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A</w:t>
            </w:r>
            <w:r w:rsidRPr="00464A20">
              <w:rPr>
                <w:sz w:val="24"/>
                <w:szCs w:val="24"/>
                <w14:ligatures w14:val="none"/>
              </w:rPr>
              <w:t>F duration</w:t>
            </w:r>
          </w:p>
        </w:tc>
        <w:tc>
          <w:tcPr>
            <w:tcW w:w="1508" w:type="dxa"/>
            <w:tcBorders>
              <w:tl2br w:val="nil"/>
              <w:tr2bl w:val="nil"/>
            </w:tcBorders>
            <w:vAlign w:val="center"/>
          </w:tcPr>
          <w:p w14:paraId="7C666989" w14:textId="77777777" w:rsidR="00464A20" w:rsidRPr="00464A20" w:rsidRDefault="00464A20" w:rsidP="00464A20">
            <w:pPr>
              <w:spacing w:line="480" w:lineRule="auto"/>
              <w:rPr>
                <w:sz w:val="24"/>
                <w:szCs w:val="24"/>
                <w14:ligatures w14:val="none"/>
              </w:rPr>
            </w:pPr>
          </w:p>
        </w:tc>
        <w:tc>
          <w:tcPr>
            <w:tcW w:w="1985" w:type="dxa"/>
            <w:tcBorders>
              <w:tl2br w:val="nil"/>
              <w:tr2bl w:val="nil"/>
            </w:tcBorders>
            <w:vAlign w:val="center"/>
          </w:tcPr>
          <w:p w14:paraId="7FEBB8A8"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11180A08"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62459844"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22EF4DDC" w14:textId="77777777" w:rsidR="00464A20" w:rsidRPr="00464A20" w:rsidRDefault="00464A20" w:rsidP="00464A20">
            <w:pPr>
              <w:spacing w:line="480" w:lineRule="auto"/>
              <w:rPr>
                <w:b/>
                <w:bCs/>
                <w:sz w:val="24"/>
                <w:szCs w:val="24"/>
                <w14:ligatures w14:val="none"/>
              </w:rPr>
            </w:pPr>
            <w:r w:rsidRPr="00464A20">
              <w:rPr>
                <w:rFonts w:hint="eastAsia"/>
                <w:b/>
                <w:bCs/>
                <w:sz w:val="24"/>
                <w:szCs w:val="24"/>
                <w14:ligatures w14:val="none"/>
              </w:rPr>
              <w:t>0</w:t>
            </w:r>
            <w:r w:rsidRPr="00464A20">
              <w:rPr>
                <w:b/>
                <w:bCs/>
                <w:sz w:val="24"/>
                <w:szCs w:val="24"/>
                <w14:ligatures w14:val="none"/>
              </w:rPr>
              <w:t>.084</w:t>
            </w:r>
          </w:p>
        </w:tc>
      </w:tr>
      <w:tr w:rsidR="00464A20" w:rsidRPr="00464A20" w14:paraId="0B0DDB35" w14:textId="77777777" w:rsidTr="00AD50EA">
        <w:trPr>
          <w:jc w:val="center"/>
        </w:trPr>
        <w:tc>
          <w:tcPr>
            <w:tcW w:w="2461" w:type="dxa"/>
            <w:tcBorders>
              <w:tl2br w:val="nil"/>
              <w:tr2bl w:val="nil"/>
            </w:tcBorders>
            <w:vAlign w:val="center"/>
          </w:tcPr>
          <w:p w14:paraId="500DE080" w14:textId="77777777" w:rsidR="00464A20" w:rsidRPr="00464A20" w:rsidRDefault="00464A20" w:rsidP="00464A20">
            <w:pPr>
              <w:spacing w:line="480" w:lineRule="auto"/>
              <w:rPr>
                <w:sz w:val="24"/>
                <w:szCs w:val="24"/>
                <w14:ligatures w14:val="none"/>
              </w:rPr>
            </w:pPr>
            <w:r w:rsidRPr="00464A20">
              <w:rPr>
                <w:sz w:val="24"/>
                <w:szCs w:val="24"/>
                <w14:ligatures w14:val="none"/>
              </w:rPr>
              <w:t>&gt;12</w:t>
            </w:r>
          </w:p>
        </w:tc>
        <w:tc>
          <w:tcPr>
            <w:tcW w:w="1508" w:type="dxa"/>
            <w:tcBorders>
              <w:tl2br w:val="nil"/>
              <w:tr2bl w:val="nil"/>
            </w:tcBorders>
            <w:vAlign w:val="center"/>
          </w:tcPr>
          <w:p w14:paraId="3F6A6EEF"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9</w:t>
            </w:r>
          </w:p>
        </w:tc>
        <w:tc>
          <w:tcPr>
            <w:tcW w:w="1985" w:type="dxa"/>
            <w:tcBorders>
              <w:tl2br w:val="nil"/>
              <w:tr2bl w:val="nil"/>
            </w:tcBorders>
            <w:vAlign w:val="center"/>
          </w:tcPr>
          <w:p w14:paraId="712E97E5"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1</w:t>
            </w:r>
            <w:r w:rsidRPr="00464A20">
              <w:rPr>
                <w:sz w:val="24"/>
                <w:szCs w:val="24"/>
                <w14:ligatures w14:val="none"/>
              </w:rPr>
              <w:t>.92(1.57,2.35)</w:t>
            </w:r>
          </w:p>
        </w:tc>
        <w:tc>
          <w:tcPr>
            <w:tcW w:w="1276" w:type="dxa"/>
            <w:tcBorders>
              <w:tl2br w:val="nil"/>
              <w:tr2bl w:val="nil"/>
            </w:tcBorders>
            <w:vAlign w:val="center"/>
          </w:tcPr>
          <w:p w14:paraId="23861A90"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0</w:t>
            </w:r>
          </w:p>
        </w:tc>
        <w:tc>
          <w:tcPr>
            <w:tcW w:w="1331" w:type="dxa"/>
            <w:tcBorders>
              <w:tl2br w:val="nil"/>
              <w:tr2bl w:val="nil"/>
            </w:tcBorders>
            <w:vAlign w:val="center"/>
          </w:tcPr>
          <w:p w14:paraId="6AB5CF37"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5BDB6711" w14:textId="77777777" w:rsidR="00464A20" w:rsidRPr="00464A20" w:rsidRDefault="00464A20" w:rsidP="00464A20">
            <w:pPr>
              <w:spacing w:line="480" w:lineRule="auto"/>
              <w:rPr>
                <w:sz w:val="24"/>
                <w:szCs w:val="24"/>
                <w14:ligatures w14:val="none"/>
              </w:rPr>
            </w:pPr>
          </w:p>
        </w:tc>
      </w:tr>
      <w:tr w:rsidR="00464A20" w:rsidRPr="00464A20" w14:paraId="0BE66C48" w14:textId="77777777" w:rsidTr="00AD50EA">
        <w:trPr>
          <w:jc w:val="center"/>
        </w:trPr>
        <w:tc>
          <w:tcPr>
            <w:tcW w:w="2461" w:type="dxa"/>
            <w:tcBorders>
              <w:tl2br w:val="nil"/>
              <w:tr2bl w:val="nil"/>
            </w:tcBorders>
            <w:vAlign w:val="center"/>
          </w:tcPr>
          <w:p w14:paraId="2D9F468A" w14:textId="77777777" w:rsidR="00464A20" w:rsidRPr="00464A20" w:rsidRDefault="00464A20" w:rsidP="00464A20">
            <w:pPr>
              <w:spacing w:line="480" w:lineRule="auto"/>
              <w:rPr>
                <w:sz w:val="24"/>
                <w:szCs w:val="24"/>
                <w14:ligatures w14:val="none"/>
              </w:rPr>
            </w:pPr>
            <w:r w:rsidRPr="00464A20">
              <w:rPr>
                <w:sz w:val="24"/>
                <w:szCs w:val="24"/>
                <w14:ligatures w14:val="none"/>
              </w:rPr>
              <w:t>≤12</w:t>
            </w:r>
          </w:p>
        </w:tc>
        <w:tc>
          <w:tcPr>
            <w:tcW w:w="1508" w:type="dxa"/>
            <w:tcBorders>
              <w:tl2br w:val="nil"/>
              <w:tr2bl w:val="nil"/>
            </w:tcBorders>
            <w:vAlign w:val="center"/>
          </w:tcPr>
          <w:p w14:paraId="5261DE25"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1</w:t>
            </w:r>
            <w:r w:rsidRPr="00464A20">
              <w:rPr>
                <w:sz w:val="24"/>
                <w:szCs w:val="24"/>
                <w14:ligatures w14:val="none"/>
              </w:rPr>
              <w:t>0</w:t>
            </w:r>
          </w:p>
        </w:tc>
        <w:tc>
          <w:tcPr>
            <w:tcW w:w="1985" w:type="dxa"/>
            <w:tcBorders>
              <w:tl2br w:val="nil"/>
              <w:tr2bl w:val="nil"/>
            </w:tcBorders>
            <w:vAlign w:val="center"/>
          </w:tcPr>
          <w:p w14:paraId="0F940C42"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1</w:t>
            </w:r>
            <w:r w:rsidRPr="00464A20">
              <w:rPr>
                <w:sz w:val="24"/>
                <w:szCs w:val="24"/>
                <w14:ligatures w14:val="none"/>
              </w:rPr>
              <w:t>.56(1.37,1.77)</w:t>
            </w:r>
          </w:p>
        </w:tc>
        <w:tc>
          <w:tcPr>
            <w:tcW w:w="1276" w:type="dxa"/>
            <w:tcBorders>
              <w:tl2br w:val="nil"/>
              <w:tr2bl w:val="nil"/>
            </w:tcBorders>
            <w:vAlign w:val="center"/>
          </w:tcPr>
          <w:p w14:paraId="3DA6F926"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5</w:t>
            </w:r>
            <w:r w:rsidRPr="00464A20">
              <w:rPr>
                <w:sz w:val="24"/>
                <w:szCs w:val="24"/>
                <w14:ligatures w14:val="none"/>
              </w:rPr>
              <w:t>2.3</w:t>
            </w:r>
          </w:p>
        </w:tc>
        <w:tc>
          <w:tcPr>
            <w:tcW w:w="1331" w:type="dxa"/>
            <w:tcBorders>
              <w:tl2br w:val="nil"/>
              <w:tr2bl w:val="nil"/>
            </w:tcBorders>
            <w:vAlign w:val="center"/>
          </w:tcPr>
          <w:p w14:paraId="49B0F0FC"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2419C6A5" w14:textId="77777777" w:rsidR="00464A20" w:rsidRPr="00464A20" w:rsidRDefault="00464A20" w:rsidP="00464A20">
            <w:pPr>
              <w:spacing w:line="480" w:lineRule="auto"/>
              <w:rPr>
                <w:sz w:val="24"/>
                <w:szCs w:val="24"/>
                <w14:ligatures w14:val="none"/>
              </w:rPr>
            </w:pPr>
          </w:p>
        </w:tc>
      </w:tr>
      <w:tr w:rsidR="00464A20" w:rsidRPr="00464A20" w14:paraId="3E9EFE29" w14:textId="77777777" w:rsidTr="00AD50EA">
        <w:trPr>
          <w:jc w:val="center"/>
        </w:trPr>
        <w:tc>
          <w:tcPr>
            <w:tcW w:w="2461" w:type="dxa"/>
            <w:tcBorders>
              <w:tl2br w:val="nil"/>
              <w:tr2bl w:val="nil"/>
            </w:tcBorders>
            <w:vAlign w:val="center"/>
          </w:tcPr>
          <w:p w14:paraId="21D4AC72" w14:textId="77777777" w:rsidR="00464A20" w:rsidRPr="00464A20" w:rsidRDefault="00464A20" w:rsidP="00464A20">
            <w:pPr>
              <w:spacing w:line="480" w:lineRule="auto"/>
              <w:rPr>
                <w:sz w:val="24"/>
                <w:szCs w:val="24"/>
                <w14:ligatures w14:val="none"/>
              </w:rPr>
            </w:pPr>
            <w:r w:rsidRPr="00464A20">
              <w:rPr>
                <w:color w:val="000000"/>
                <w:kern w:val="24"/>
                <w:sz w:val="24"/>
                <w:szCs w:val="24"/>
                <w14:ligatures w14:val="none"/>
              </w:rPr>
              <w:t>DM proportion</w:t>
            </w:r>
          </w:p>
        </w:tc>
        <w:tc>
          <w:tcPr>
            <w:tcW w:w="1508" w:type="dxa"/>
            <w:tcBorders>
              <w:tl2br w:val="nil"/>
              <w:tr2bl w:val="nil"/>
            </w:tcBorders>
            <w:vAlign w:val="center"/>
          </w:tcPr>
          <w:p w14:paraId="76E86448" w14:textId="77777777" w:rsidR="00464A20" w:rsidRPr="00464A20" w:rsidRDefault="00464A20" w:rsidP="00464A20">
            <w:pPr>
              <w:spacing w:line="480" w:lineRule="auto"/>
              <w:rPr>
                <w:sz w:val="24"/>
                <w:szCs w:val="24"/>
                <w14:ligatures w14:val="none"/>
              </w:rPr>
            </w:pPr>
          </w:p>
        </w:tc>
        <w:tc>
          <w:tcPr>
            <w:tcW w:w="1985" w:type="dxa"/>
            <w:tcBorders>
              <w:tl2br w:val="nil"/>
              <w:tr2bl w:val="nil"/>
            </w:tcBorders>
            <w:vAlign w:val="center"/>
          </w:tcPr>
          <w:p w14:paraId="4C5C1A50" w14:textId="77777777" w:rsidR="00464A20" w:rsidRPr="00464A20" w:rsidRDefault="00464A20" w:rsidP="00464A20">
            <w:pPr>
              <w:spacing w:line="480" w:lineRule="auto"/>
              <w:rPr>
                <w:sz w:val="24"/>
                <w:szCs w:val="24"/>
                <w14:ligatures w14:val="none"/>
              </w:rPr>
            </w:pPr>
          </w:p>
        </w:tc>
        <w:tc>
          <w:tcPr>
            <w:tcW w:w="1276" w:type="dxa"/>
            <w:tcBorders>
              <w:tl2br w:val="nil"/>
              <w:tr2bl w:val="nil"/>
            </w:tcBorders>
            <w:vAlign w:val="center"/>
          </w:tcPr>
          <w:p w14:paraId="046A4828" w14:textId="77777777" w:rsidR="00464A20" w:rsidRPr="00464A20" w:rsidRDefault="00464A20" w:rsidP="00464A20">
            <w:pPr>
              <w:spacing w:line="480" w:lineRule="auto"/>
              <w:rPr>
                <w:sz w:val="24"/>
                <w:szCs w:val="24"/>
                <w14:ligatures w14:val="none"/>
              </w:rPr>
            </w:pPr>
          </w:p>
        </w:tc>
        <w:tc>
          <w:tcPr>
            <w:tcW w:w="1331" w:type="dxa"/>
            <w:tcBorders>
              <w:tl2br w:val="nil"/>
              <w:tr2bl w:val="nil"/>
            </w:tcBorders>
            <w:vAlign w:val="center"/>
          </w:tcPr>
          <w:p w14:paraId="7C5ED8E1" w14:textId="77777777" w:rsidR="00464A20" w:rsidRPr="00464A20" w:rsidRDefault="00464A20" w:rsidP="00464A20">
            <w:pPr>
              <w:spacing w:line="480" w:lineRule="auto"/>
              <w:rPr>
                <w:sz w:val="24"/>
                <w:szCs w:val="24"/>
                <w14:ligatures w14:val="none"/>
              </w:rPr>
            </w:pPr>
          </w:p>
        </w:tc>
        <w:tc>
          <w:tcPr>
            <w:tcW w:w="1880" w:type="dxa"/>
            <w:tcBorders>
              <w:tl2br w:val="nil"/>
              <w:tr2bl w:val="nil"/>
            </w:tcBorders>
            <w:vAlign w:val="center"/>
          </w:tcPr>
          <w:p w14:paraId="5DB33256"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0</w:t>
            </w:r>
            <w:r w:rsidRPr="00464A20">
              <w:rPr>
                <w:sz w:val="24"/>
                <w:szCs w:val="24"/>
                <w14:ligatures w14:val="none"/>
              </w:rPr>
              <w:t>.469</w:t>
            </w:r>
          </w:p>
        </w:tc>
      </w:tr>
      <w:tr w:rsidR="00464A20" w:rsidRPr="00464A20" w14:paraId="434580F7" w14:textId="77777777" w:rsidTr="00AD50EA">
        <w:trPr>
          <w:jc w:val="center"/>
        </w:trPr>
        <w:tc>
          <w:tcPr>
            <w:tcW w:w="2461" w:type="dxa"/>
            <w:tcBorders>
              <w:tl2br w:val="nil"/>
              <w:tr2bl w:val="nil"/>
            </w:tcBorders>
            <w:vAlign w:val="center"/>
          </w:tcPr>
          <w:p w14:paraId="74893A77" w14:textId="77777777" w:rsidR="00464A20" w:rsidRPr="00464A20" w:rsidRDefault="00464A20" w:rsidP="00464A20">
            <w:pPr>
              <w:spacing w:line="480" w:lineRule="auto"/>
              <w:rPr>
                <w:sz w:val="24"/>
                <w:szCs w:val="24"/>
                <w14:ligatures w14:val="none"/>
              </w:rPr>
            </w:pPr>
            <w:r w:rsidRPr="00464A20">
              <w:rPr>
                <w:sz w:val="24"/>
                <w:szCs w:val="24"/>
                <w14:ligatures w14:val="none"/>
              </w:rPr>
              <w:t>&gt;10</w:t>
            </w:r>
          </w:p>
        </w:tc>
        <w:tc>
          <w:tcPr>
            <w:tcW w:w="1508" w:type="dxa"/>
            <w:tcBorders>
              <w:tl2br w:val="nil"/>
              <w:tr2bl w:val="nil"/>
            </w:tcBorders>
            <w:vAlign w:val="center"/>
          </w:tcPr>
          <w:p w14:paraId="4F94E3B0"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7</w:t>
            </w:r>
          </w:p>
        </w:tc>
        <w:tc>
          <w:tcPr>
            <w:tcW w:w="1985" w:type="dxa"/>
            <w:tcBorders>
              <w:tl2br w:val="nil"/>
              <w:tr2bl w:val="nil"/>
            </w:tcBorders>
            <w:vAlign w:val="center"/>
          </w:tcPr>
          <w:p w14:paraId="1DEFA58A"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1</w:t>
            </w:r>
            <w:r w:rsidRPr="00464A20">
              <w:rPr>
                <w:sz w:val="24"/>
                <w:szCs w:val="24"/>
                <w14:ligatures w14:val="none"/>
              </w:rPr>
              <w:t>.60(1.37,1.87)</w:t>
            </w:r>
          </w:p>
        </w:tc>
        <w:tc>
          <w:tcPr>
            <w:tcW w:w="1276" w:type="dxa"/>
            <w:tcBorders>
              <w:tl2br w:val="nil"/>
              <w:tr2bl w:val="nil"/>
            </w:tcBorders>
            <w:vAlign w:val="center"/>
          </w:tcPr>
          <w:p w14:paraId="0DAE675E"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0</w:t>
            </w:r>
          </w:p>
        </w:tc>
        <w:tc>
          <w:tcPr>
            <w:tcW w:w="1331" w:type="dxa"/>
            <w:tcBorders>
              <w:tl2br w:val="nil"/>
              <w:tr2bl w:val="nil"/>
            </w:tcBorders>
            <w:vAlign w:val="center"/>
          </w:tcPr>
          <w:p w14:paraId="76C03884"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47452912" w14:textId="77777777" w:rsidR="00464A20" w:rsidRPr="00464A20" w:rsidRDefault="00464A20" w:rsidP="00464A20">
            <w:pPr>
              <w:spacing w:line="480" w:lineRule="auto"/>
              <w:rPr>
                <w:sz w:val="24"/>
                <w:szCs w:val="24"/>
                <w14:ligatures w14:val="none"/>
              </w:rPr>
            </w:pPr>
          </w:p>
        </w:tc>
      </w:tr>
      <w:tr w:rsidR="00464A20" w:rsidRPr="00464A20" w14:paraId="2212F7A7" w14:textId="77777777" w:rsidTr="00AD50EA">
        <w:trPr>
          <w:jc w:val="center"/>
        </w:trPr>
        <w:tc>
          <w:tcPr>
            <w:tcW w:w="2461" w:type="dxa"/>
            <w:tcBorders>
              <w:tl2br w:val="nil"/>
              <w:tr2bl w:val="nil"/>
            </w:tcBorders>
            <w:vAlign w:val="center"/>
          </w:tcPr>
          <w:p w14:paraId="5C714D02" w14:textId="77777777" w:rsidR="00464A20" w:rsidRPr="00464A20" w:rsidRDefault="00464A20" w:rsidP="00464A20">
            <w:pPr>
              <w:spacing w:line="480" w:lineRule="auto"/>
              <w:rPr>
                <w:sz w:val="24"/>
                <w:szCs w:val="24"/>
                <w14:ligatures w14:val="none"/>
              </w:rPr>
            </w:pPr>
            <w:r w:rsidRPr="00464A20">
              <w:rPr>
                <w:sz w:val="24"/>
                <w:szCs w:val="24"/>
                <w14:ligatures w14:val="none"/>
              </w:rPr>
              <w:t>≤10</w:t>
            </w:r>
          </w:p>
        </w:tc>
        <w:tc>
          <w:tcPr>
            <w:tcW w:w="1508" w:type="dxa"/>
            <w:tcBorders>
              <w:tl2br w:val="nil"/>
              <w:tr2bl w:val="nil"/>
            </w:tcBorders>
            <w:vAlign w:val="center"/>
          </w:tcPr>
          <w:p w14:paraId="01A4384C"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7</w:t>
            </w:r>
          </w:p>
        </w:tc>
        <w:tc>
          <w:tcPr>
            <w:tcW w:w="1985" w:type="dxa"/>
            <w:tcBorders>
              <w:tl2br w:val="nil"/>
              <w:tr2bl w:val="nil"/>
            </w:tcBorders>
            <w:vAlign w:val="center"/>
          </w:tcPr>
          <w:p w14:paraId="141064AC"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1</w:t>
            </w:r>
            <w:r w:rsidRPr="00464A20">
              <w:rPr>
                <w:sz w:val="24"/>
                <w:szCs w:val="24"/>
                <w14:ligatures w14:val="none"/>
              </w:rPr>
              <w:t>.53(1.37,1.72)</w:t>
            </w:r>
          </w:p>
        </w:tc>
        <w:tc>
          <w:tcPr>
            <w:tcW w:w="1276" w:type="dxa"/>
            <w:tcBorders>
              <w:tl2br w:val="nil"/>
              <w:tr2bl w:val="nil"/>
            </w:tcBorders>
            <w:vAlign w:val="center"/>
          </w:tcPr>
          <w:p w14:paraId="53F2E2A4"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4</w:t>
            </w:r>
            <w:r w:rsidRPr="00464A20">
              <w:rPr>
                <w:sz w:val="24"/>
                <w:szCs w:val="24"/>
                <w14:ligatures w14:val="none"/>
              </w:rPr>
              <w:t>1.3</w:t>
            </w:r>
          </w:p>
        </w:tc>
        <w:tc>
          <w:tcPr>
            <w:tcW w:w="1331" w:type="dxa"/>
            <w:tcBorders>
              <w:tl2br w:val="nil"/>
              <w:tr2bl w:val="nil"/>
            </w:tcBorders>
            <w:vAlign w:val="center"/>
          </w:tcPr>
          <w:p w14:paraId="27ED8FD9" w14:textId="77777777" w:rsidR="00464A20" w:rsidRPr="00464A20" w:rsidRDefault="00464A20" w:rsidP="00464A20">
            <w:pPr>
              <w:spacing w:line="480" w:lineRule="auto"/>
              <w:rPr>
                <w:sz w:val="24"/>
                <w:szCs w:val="24"/>
                <w14:ligatures w14:val="none"/>
              </w:rPr>
            </w:pPr>
            <w:r w:rsidRPr="00464A20">
              <w:rPr>
                <w:rFonts w:hint="eastAsia"/>
                <w:sz w:val="24"/>
                <w:szCs w:val="24"/>
                <w14:ligatures w14:val="none"/>
              </w:rPr>
              <w:t>&lt;</w:t>
            </w:r>
            <w:r w:rsidRPr="00464A20">
              <w:rPr>
                <w:sz w:val="24"/>
                <w:szCs w:val="24"/>
                <w14:ligatures w14:val="none"/>
              </w:rPr>
              <w:t>0.001</w:t>
            </w:r>
          </w:p>
        </w:tc>
        <w:tc>
          <w:tcPr>
            <w:tcW w:w="1880" w:type="dxa"/>
            <w:tcBorders>
              <w:tl2br w:val="nil"/>
              <w:tr2bl w:val="nil"/>
            </w:tcBorders>
            <w:vAlign w:val="center"/>
          </w:tcPr>
          <w:p w14:paraId="5FB446F4" w14:textId="77777777" w:rsidR="00464A20" w:rsidRPr="00464A20" w:rsidRDefault="00464A20" w:rsidP="00464A20">
            <w:pPr>
              <w:spacing w:line="480" w:lineRule="auto"/>
              <w:rPr>
                <w:sz w:val="24"/>
                <w:szCs w:val="24"/>
                <w14:ligatures w14:val="none"/>
              </w:rPr>
            </w:pPr>
          </w:p>
        </w:tc>
      </w:tr>
    </w:tbl>
    <w:p w14:paraId="55C079A9" w14:textId="77777777" w:rsidR="009D2F37" w:rsidRDefault="009D2F37">
      <w:pPr>
        <w:rPr>
          <w:rFonts w:hint="eastAsia"/>
        </w:rPr>
      </w:pPr>
    </w:p>
    <w:p w14:paraId="1C9E7542" w14:textId="77777777" w:rsidR="00AE5C89" w:rsidRDefault="00AE5C89" w:rsidP="007F28BF">
      <w:pPr>
        <w:rPr>
          <w:rFonts w:hint="eastAsia"/>
        </w:rPr>
      </w:pPr>
    </w:p>
    <w:p w14:paraId="262B13E8" w14:textId="5DA77B3A" w:rsidR="007E638C" w:rsidRDefault="007E638C" w:rsidP="007F28BF">
      <w:pPr>
        <w:rPr>
          <w:rFonts w:hint="eastAsia"/>
        </w:rPr>
      </w:pPr>
      <w:r w:rsidRPr="00320D3E">
        <w:rPr>
          <w:rFonts w:hint="eastAsia"/>
          <w:b/>
          <w:bCs/>
        </w:rPr>
        <w:lastRenderedPageBreak/>
        <w:t>Supplementary Fig</w:t>
      </w:r>
      <w:r>
        <w:rPr>
          <w:rFonts w:hint="eastAsia"/>
          <w:b/>
          <w:bCs/>
        </w:rPr>
        <w:t>.</w:t>
      </w:r>
      <w:r w:rsidRPr="00320D3E">
        <w:rPr>
          <w:rFonts w:hint="eastAsia"/>
          <w:b/>
          <w:bCs/>
        </w:rPr>
        <w:t xml:space="preserve"> </w:t>
      </w:r>
      <w:r>
        <w:rPr>
          <w:rFonts w:hint="eastAsia"/>
          <w:b/>
          <w:bCs/>
        </w:rPr>
        <w:t>1</w:t>
      </w:r>
      <w:r w:rsidRPr="00320D3E">
        <w:rPr>
          <w:rFonts w:hint="eastAsia"/>
          <w:b/>
          <w:bCs/>
        </w:rPr>
        <w:t>.</w:t>
      </w:r>
      <w:r w:rsidRPr="001F7C8B">
        <w:rPr>
          <w:rFonts w:hint="eastAsia"/>
        </w:rPr>
        <w:t xml:space="preserve"> Forest plot of the long-term freedom from AF/ AFL/AT</w:t>
      </w:r>
      <w:r>
        <w:rPr>
          <w:rFonts w:hint="eastAsia"/>
        </w:rPr>
        <w:t xml:space="preserve"> in random model</w:t>
      </w:r>
    </w:p>
    <w:p w14:paraId="0E931447" w14:textId="7C10A8DD" w:rsidR="00AE5C89" w:rsidRDefault="007E638C" w:rsidP="007F28BF">
      <w:pPr>
        <w:rPr>
          <w:rFonts w:hint="eastAsia"/>
        </w:rPr>
      </w:pPr>
      <w:r w:rsidRPr="000C6B75">
        <w:rPr>
          <w:noProof/>
        </w:rPr>
        <w:drawing>
          <wp:inline distT="0" distB="0" distL="0" distR="0" wp14:anchorId="362E62AD" wp14:editId="71E87657">
            <wp:extent cx="5274310" cy="3836035"/>
            <wp:effectExtent l="0" t="0" r="2540" b="0"/>
            <wp:docPr id="476347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34742" name=""/>
                    <pic:cNvPicPr/>
                  </pic:nvPicPr>
                  <pic:blipFill>
                    <a:blip r:embed="rId6"/>
                    <a:stretch>
                      <a:fillRect/>
                    </a:stretch>
                  </pic:blipFill>
                  <pic:spPr>
                    <a:xfrm>
                      <a:off x="0" y="0"/>
                      <a:ext cx="5274310" cy="3836035"/>
                    </a:xfrm>
                    <a:prstGeom prst="rect">
                      <a:avLst/>
                    </a:prstGeom>
                  </pic:spPr>
                </pic:pic>
              </a:graphicData>
            </a:graphic>
          </wp:inline>
        </w:drawing>
      </w:r>
    </w:p>
    <w:p w14:paraId="5F3E5AC5" w14:textId="77777777" w:rsidR="00AE5C89" w:rsidRDefault="00AE5C89" w:rsidP="007F28BF">
      <w:pPr>
        <w:rPr>
          <w:rFonts w:hint="eastAsia"/>
        </w:rPr>
      </w:pPr>
    </w:p>
    <w:p w14:paraId="0E7CE495" w14:textId="7D2F5900" w:rsidR="007F28BF" w:rsidRPr="007F28BF" w:rsidRDefault="007F28BF">
      <w:pPr>
        <w:rPr>
          <w:rFonts w:hint="eastAsia"/>
        </w:rPr>
      </w:pPr>
      <w:r w:rsidRPr="00320D3E">
        <w:rPr>
          <w:rFonts w:hint="eastAsia"/>
          <w:b/>
          <w:bCs/>
        </w:rPr>
        <w:t>Supplementary Fig</w:t>
      </w:r>
      <w:r w:rsidR="007E638C">
        <w:rPr>
          <w:rFonts w:hint="eastAsia"/>
          <w:b/>
          <w:bCs/>
        </w:rPr>
        <w:t>.</w:t>
      </w:r>
      <w:r w:rsidRPr="00320D3E">
        <w:rPr>
          <w:rFonts w:hint="eastAsia"/>
          <w:b/>
          <w:bCs/>
        </w:rPr>
        <w:t xml:space="preserve"> </w:t>
      </w:r>
      <w:r w:rsidR="007E638C">
        <w:rPr>
          <w:rFonts w:hint="eastAsia"/>
          <w:b/>
          <w:bCs/>
        </w:rPr>
        <w:t>2</w:t>
      </w:r>
      <w:r w:rsidRPr="00320D3E">
        <w:rPr>
          <w:rFonts w:hint="eastAsia"/>
          <w:b/>
          <w:bCs/>
        </w:rPr>
        <w:t>.</w:t>
      </w:r>
      <w:r w:rsidRPr="007F28BF">
        <w:rPr>
          <w:rFonts w:hint="eastAsia"/>
        </w:rPr>
        <w:t xml:space="preserve"> Risk of bias of included studies</w:t>
      </w:r>
      <w:r w:rsidR="00252AC6">
        <w:rPr>
          <w:rFonts w:hint="eastAsia"/>
        </w:rPr>
        <w:t xml:space="preserve"> with </w:t>
      </w:r>
      <w:r w:rsidR="00252AC6" w:rsidRPr="00252AC6">
        <w:t>trim and fill analysis</w:t>
      </w:r>
      <w:r w:rsidR="00252AC6">
        <w:rPr>
          <w:rFonts w:hint="eastAsia"/>
        </w:rPr>
        <w:t xml:space="preserve"> </w:t>
      </w:r>
      <w:r w:rsidRPr="007F28BF">
        <w:rPr>
          <w:rFonts w:hint="eastAsia"/>
        </w:rPr>
        <w:t>in the meta-analysis</w:t>
      </w:r>
    </w:p>
    <w:p w14:paraId="5AEB93BD" w14:textId="470BB812" w:rsidR="007F28BF" w:rsidRDefault="00B90E22">
      <w:pPr>
        <w:rPr>
          <w:rFonts w:hint="eastAsia"/>
        </w:rPr>
      </w:pPr>
      <w:r>
        <w:rPr>
          <w:rFonts w:hint="eastAsia"/>
          <w:noProof/>
        </w:rPr>
        <w:drawing>
          <wp:inline distT="0" distB="0" distL="0" distR="0" wp14:anchorId="5B78BF5A" wp14:editId="30E7C8B6">
            <wp:extent cx="3926205" cy="2828925"/>
            <wp:effectExtent l="0" t="0" r="0" b="0"/>
            <wp:docPr id="13734141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6205" cy="2828925"/>
                    </a:xfrm>
                    <a:prstGeom prst="rect">
                      <a:avLst/>
                    </a:prstGeom>
                    <a:noFill/>
                  </pic:spPr>
                </pic:pic>
              </a:graphicData>
            </a:graphic>
          </wp:inline>
        </w:drawing>
      </w:r>
    </w:p>
    <w:p w14:paraId="10F228FC" w14:textId="77777777" w:rsidR="007F28BF" w:rsidRDefault="007F28BF">
      <w:pPr>
        <w:rPr>
          <w:rFonts w:hint="eastAsia"/>
        </w:rPr>
      </w:pPr>
    </w:p>
    <w:p w14:paraId="6A8ABA42" w14:textId="77777777" w:rsidR="007F28BF" w:rsidRDefault="007F28BF">
      <w:pPr>
        <w:rPr>
          <w:rFonts w:hint="eastAsia"/>
        </w:rPr>
      </w:pPr>
    </w:p>
    <w:p w14:paraId="55F1A465" w14:textId="49E0A33F" w:rsidR="00561ACF" w:rsidRDefault="00561ACF">
      <w:pPr>
        <w:rPr>
          <w:rFonts w:hint="eastAsia"/>
          <w:b/>
          <w:bCs/>
        </w:rPr>
      </w:pPr>
    </w:p>
    <w:p w14:paraId="019C2C95" w14:textId="77777777" w:rsidR="00785038" w:rsidRDefault="00785038">
      <w:pPr>
        <w:rPr>
          <w:rFonts w:hint="eastAsia"/>
        </w:rPr>
      </w:pPr>
    </w:p>
    <w:p w14:paraId="0443E3DA" w14:textId="77777777" w:rsidR="00785038" w:rsidRPr="00785038" w:rsidRDefault="00785038" w:rsidP="00785038">
      <w:pPr>
        <w:rPr>
          <w:rFonts w:hint="eastAsia"/>
          <w:b/>
          <w:bCs/>
          <w:color w:val="FF0000"/>
        </w:rPr>
      </w:pPr>
      <w:r w:rsidRPr="00785038">
        <w:rPr>
          <w:b/>
          <w:bCs/>
          <w:color w:val="FF0000"/>
        </w:rPr>
        <w:lastRenderedPageBreak/>
        <w:t>Table 1.</w:t>
      </w:r>
      <w:r w:rsidRPr="00785038">
        <w:rPr>
          <w:rFonts w:hint="eastAsia"/>
          <w:b/>
          <w:bCs/>
          <w:color w:val="FF0000"/>
        </w:rPr>
        <w:t xml:space="preserve"> continued</w:t>
      </w:r>
    </w:p>
    <w:tbl>
      <w:tblPr>
        <w:tblStyle w:val="2"/>
        <w:tblW w:w="0" w:type="auto"/>
        <w:tblInd w:w="0" w:type="dxa"/>
        <w:tblLook w:val="04A0" w:firstRow="1" w:lastRow="0" w:firstColumn="1" w:lastColumn="0" w:noHBand="0" w:noVBand="1"/>
      </w:tblPr>
      <w:tblGrid>
        <w:gridCol w:w="1453"/>
        <w:gridCol w:w="1223"/>
        <w:gridCol w:w="1732"/>
        <w:gridCol w:w="1889"/>
        <w:gridCol w:w="1999"/>
      </w:tblGrid>
      <w:tr w:rsidR="00785038" w:rsidRPr="00785038" w14:paraId="0E4C8A95" w14:textId="77777777" w:rsidTr="00D41539">
        <w:tc>
          <w:tcPr>
            <w:tcW w:w="0" w:type="auto"/>
          </w:tcPr>
          <w:p w14:paraId="1FE6C59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First author, year, reference</w:t>
            </w:r>
          </w:p>
        </w:tc>
        <w:tc>
          <w:tcPr>
            <w:tcW w:w="0" w:type="auto"/>
          </w:tcPr>
          <w:p w14:paraId="73380DE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Outcomes</w:t>
            </w:r>
          </w:p>
        </w:tc>
        <w:tc>
          <w:tcPr>
            <w:tcW w:w="747" w:type="dxa"/>
          </w:tcPr>
          <w:p w14:paraId="4879FFA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follow-up duration(months)</w:t>
            </w:r>
          </w:p>
        </w:tc>
        <w:tc>
          <w:tcPr>
            <w:tcW w:w="5398" w:type="dxa"/>
          </w:tcPr>
          <w:p w14:paraId="0B5288D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follow-up strategies</w:t>
            </w:r>
          </w:p>
        </w:tc>
        <w:tc>
          <w:tcPr>
            <w:tcW w:w="0" w:type="auto"/>
          </w:tcPr>
          <w:p w14:paraId="785920CF"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Application of antiarrhythmic drugs</w:t>
            </w:r>
          </w:p>
        </w:tc>
      </w:tr>
      <w:tr w:rsidR="00785038" w:rsidRPr="00785038" w14:paraId="039D2AA9" w14:textId="77777777" w:rsidTr="00D41539">
        <w:tc>
          <w:tcPr>
            <w:tcW w:w="0" w:type="auto"/>
          </w:tcPr>
          <w:p w14:paraId="296D207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Li-2023</w:t>
            </w:r>
          </w:p>
        </w:tc>
        <w:tc>
          <w:tcPr>
            <w:tcW w:w="0" w:type="auto"/>
            <w:tcBorders>
              <w:top w:val="single" w:sz="4" w:space="0" w:color="auto"/>
              <w:left w:val="single" w:sz="4" w:space="0" w:color="auto"/>
              <w:bottom w:val="single" w:sz="4" w:space="0" w:color="auto"/>
              <w:right w:val="single" w:sz="4" w:space="0" w:color="auto"/>
            </w:tcBorders>
          </w:tcPr>
          <w:p w14:paraId="5A8340C2"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57.4% of patients with termination of AF vs 41.5% without termination were AF free</w:t>
            </w:r>
          </w:p>
        </w:tc>
        <w:tc>
          <w:tcPr>
            <w:tcW w:w="747" w:type="dxa"/>
          </w:tcPr>
          <w:p w14:paraId="78582FE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12 </w:t>
            </w:r>
          </w:p>
        </w:tc>
        <w:tc>
          <w:tcPr>
            <w:tcW w:w="5398" w:type="dxa"/>
          </w:tcPr>
          <w:p w14:paraId="6A32EAE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Outpatient visits and 48-h Holter monitoring were scheduled at 1, 3, 6, 9, and 12 months, and every 6 months thereafter if the patient remained asymptomatic.  Monthly telephone interviews were also done.  All patients were asked to undergo additional ECG and 7-day Holter recordings when their symptoms were suggestive of tachycardia.</w:t>
            </w:r>
          </w:p>
        </w:tc>
        <w:tc>
          <w:tcPr>
            <w:tcW w:w="0" w:type="auto"/>
          </w:tcPr>
          <w:p w14:paraId="3E6A006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AAD (amiodarone, dronedarone, or propafenone) were prescribed for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2 months after ablation and were discontinued five half-lives before the end of the first 3 months (blanking period).</w:t>
            </w:r>
          </w:p>
        </w:tc>
      </w:tr>
      <w:tr w:rsidR="00785038" w:rsidRPr="00785038" w14:paraId="480CC0E4" w14:textId="77777777" w:rsidTr="00D41539">
        <w:tc>
          <w:tcPr>
            <w:tcW w:w="0" w:type="auto"/>
          </w:tcPr>
          <w:p w14:paraId="3F7A4952"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Riku-2023</w:t>
            </w:r>
          </w:p>
        </w:tc>
        <w:tc>
          <w:tcPr>
            <w:tcW w:w="0" w:type="auto"/>
            <w:tcBorders>
              <w:top w:val="single" w:sz="4" w:space="0" w:color="auto"/>
              <w:left w:val="single" w:sz="4" w:space="0" w:color="auto"/>
              <w:bottom w:val="single" w:sz="4" w:space="0" w:color="auto"/>
              <w:right w:val="single" w:sz="4" w:space="0" w:color="auto"/>
            </w:tcBorders>
          </w:tcPr>
          <w:p w14:paraId="515BA3E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83.3% of patients with termination of AF vs 62.5% without termination were AF free</w:t>
            </w:r>
          </w:p>
        </w:tc>
        <w:tc>
          <w:tcPr>
            <w:tcW w:w="747" w:type="dxa"/>
          </w:tcPr>
          <w:p w14:paraId="43ABE24F"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15.6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6.3</w:t>
            </w:r>
          </w:p>
        </w:tc>
        <w:tc>
          <w:tcPr>
            <w:tcW w:w="5398" w:type="dxa"/>
          </w:tcPr>
          <w:p w14:paraId="3415C12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A 12-lead surface electrocardiogram was performed at every visit, and a 24-h Holter ECG was performed one month after ablation in all patients. Additional examinations and short follow-up visits were scheduled for patients with suspected symptom recurrences. </w:t>
            </w:r>
          </w:p>
        </w:tc>
        <w:tc>
          <w:tcPr>
            <w:tcW w:w="0" w:type="auto"/>
          </w:tcPr>
          <w:p w14:paraId="41A091F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When patients had early recurrence within the blanking period, AAD that were discontinued before the procedure were re-administered.</w:t>
            </w:r>
          </w:p>
        </w:tc>
      </w:tr>
      <w:tr w:rsidR="00785038" w:rsidRPr="00785038" w14:paraId="4D41607C" w14:textId="77777777" w:rsidTr="00D41539">
        <w:tc>
          <w:tcPr>
            <w:tcW w:w="0" w:type="auto"/>
          </w:tcPr>
          <w:p w14:paraId="2C50D6F4"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Park-1-2022</w:t>
            </w:r>
          </w:p>
        </w:tc>
        <w:tc>
          <w:tcPr>
            <w:tcW w:w="0" w:type="auto"/>
            <w:tcBorders>
              <w:top w:val="single" w:sz="4" w:space="0" w:color="auto"/>
              <w:left w:val="single" w:sz="4" w:space="0" w:color="auto"/>
              <w:bottom w:val="single" w:sz="4" w:space="0" w:color="auto"/>
              <w:right w:val="single" w:sz="4" w:space="0" w:color="auto"/>
            </w:tcBorders>
          </w:tcPr>
          <w:p w14:paraId="3453063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 xml:space="preserve">52.3% of patients with termination of AF vs </w:t>
            </w:r>
            <w:r w:rsidRPr="00785038">
              <w:rPr>
                <w:rFonts w:ascii="Times New Roman" w:hAnsi="Times New Roman" w:cs="Times New Roman"/>
                <w:color w:val="FF0000"/>
                <w:sz w:val="24"/>
                <w:szCs w:val="24"/>
                <w14:ligatures w14:val="none"/>
              </w:rPr>
              <w:lastRenderedPageBreak/>
              <w:t>31.8% without termination were AF free</w:t>
            </w:r>
          </w:p>
        </w:tc>
        <w:tc>
          <w:tcPr>
            <w:tcW w:w="747" w:type="dxa"/>
          </w:tcPr>
          <w:p w14:paraId="70232374"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16</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8</w:t>
            </w:r>
          </w:p>
        </w:tc>
        <w:tc>
          <w:tcPr>
            <w:tcW w:w="5398" w:type="dxa"/>
          </w:tcPr>
          <w:p w14:paraId="0F141C6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Outpatient visits were made 1 week after discharge and then every 1 or 2 </w:t>
            </w:r>
            <w:r w:rsidRPr="00785038">
              <w:rPr>
                <w:rFonts w:ascii="Times New Roman" w:hAnsi="Times New Roman" w:cs="Times New Roman" w:hint="eastAsia"/>
                <w:color w:val="FF0000"/>
                <w:sz w:val="24"/>
                <w:szCs w:val="24"/>
                <w14:ligatures w14:val="none"/>
              </w:rPr>
              <w:lastRenderedPageBreak/>
              <w:t>months thereafter. Standard ECG was performed at each visit, and the patient</w:t>
            </w:r>
            <w:proofErr w:type="gramStart"/>
            <w:r w:rsidRPr="00785038">
              <w:rPr>
                <w:rFonts w:ascii="Times New Roman" w:hAnsi="Times New Roman" w:cs="Times New Roman" w:hint="eastAsia"/>
                <w:color w:val="FF0000"/>
                <w:sz w:val="24"/>
                <w:szCs w:val="24"/>
                <w14:ligatures w14:val="none"/>
              </w:rPr>
              <w:t>’</w:t>
            </w:r>
            <w:proofErr w:type="gramEnd"/>
            <w:r w:rsidRPr="00785038">
              <w:rPr>
                <w:rFonts w:ascii="Times New Roman" w:hAnsi="Times New Roman" w:cs="Times New Roman" w:hint="eastAsia"/>
                <w:color w:val="FF0000"/>
                <w:sz w:val="24"/>
                <w:szCs w:val="24"/>
                <w14:ligatures w14:val="none"/>
              </w:rPr>
              <w:t>s symptoms were checked. Holter monitoring was performed when symptoms were present; otherwise, the subjects underwent Holter monitoring every three months from the end of the blanking period</w:t>
            </w:r>
          </w:p>
        </w:tc>
        <w:tc>
          <w:tcPr>
            <w:tcW w:w="0" w:type="auto"/>
          </w:tcPr>
          <w:p w14:paraId="1192F15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No mention</w:t>
            </w:r>
          </w:p>
        </w:tc>
      </w:tr>
      <w:tr w:rsidR="00785038" w:rsidRPr="00785038" w14:paraId="3D89C28E" w14:textId="77777777" w:rsidTr="00D41539">
        <w:tc>
          <w:tcPr>
            <w:tcW w:w="0" w:type="auto"/>
          </w:tcPr>
          <w:p w14:paraId="601F52A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Honarbakhsh-2022</w:t>
            </w:r>
          </w:p>
        </w:tc>
        <w:tc>
          <w:tcPr>
            <w:tcW w:w="0" w:type="auto"/>
            <w:tcBorders>
              <w:top w:val="single" w:sz="4" w:space="0" w:color="auto"/>
              <w:left w:val="single" w:sz="4" w:space="0" w:color="auto"/>
              <w:bottom w:val="single" w:sz="4" w:space="0" w:color="auto"/>
              <w:right w:val="single" w:sz="4" w:space="0" w:color="auto"/>
            </w:tcBorders>
          </w:tcPr>
          <w:p w14:paraId="2CB1E5A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94.1% of patients with termination of AF vs 28.6% without termination were AF free</w:t>
            </w:r>
          </w:p>
        </w:tc>
        <w:tc>
          <w:tcPr>
            <w:tcW w:w="747" w:type="dxa"/>
          </w:tcPr>
          <w:p w14:paraId="3FC4C2A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29.5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3.7</w:t>
            </w:r>
          </w:p>
        </w:tc>
        <w:tc>
          <w:tcPr>
            <w:tcW w:w="5398" w:type="dxa"/>
          </w:tcPr>
          <w:p w14:paraId="7A6BC82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All patients underwent clinical follow</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up at 3, 6, and 12 months, with 48</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h ambulatory Holter monitoring at 6 and 12 months. Patients were followed up six monthly thereafter.</w:t>
            </w:r>
          </w:p>
        </w:tc>
        <w:tc>
          <w:tcPr>
            <w:tcW w:w="0" w:type="auto"/>
          </w:tcPr>
          <w:p w14:paraId="13EB1B7A"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 3</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month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blanking period</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was observed, with all medication including AAD continued during this time. </w:t>
            </w:r>
          </w:p>
        </w:tc>
      </w:tr>
      <w:tr w:rsidR="00785038" w:rsidRPr="00785038" w14:paraId="2B5CE07E" w14:textId="77777777" w:rsidTr="00D41539">
        <w:tc>
          <w:tcPr>
            <w:tcW w:w="0" w:type="auto"/>
          </w:tcPr>
          <w:p w14:paraId="68F9940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Wang</w:t>
            </w:r>
          </w:p>
          <w:p w14:paraId="49AFE31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-2016</w:t>
            </w:r>
          </w:p>
        </w:tc>
        <w:tc>
          <w:tcPr>
            <w:tcW w:w="0" w:type="auto"/>
            <w:tcBorders>
              <w:top w:val="single" w:sz="4" w:space="0" w:color="auto"/>
              <w:left w:val="single" w:sz="4" w:space="0" w:color="auto"/>
              <w:bottom w:val="single" w:sz="4" w:space="0" w:color="auto"/>
              <w:right w:val="single" w:sz="4" w:space="0" w:color="auto"/>
            </w:tcBorders>
          </w:tcPr>
          <w:p w14:paraId="7BA71B4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55.3% of patients with termination of AF vs 57.1% without termination were AF free</w:t>
            </w:r>
          </w:p>
        </w:tc>
        <w:tc>
          <w:tcPr>
            <w:tcW w:w="747" w:type="dxa"/>
          </w:tcPr>
          <w:p w14:paraId="54CE68A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12</w:t>
            </w:r>
          </w:p>
        </w:tc>
        <w:tc>
          <w:tcPr>
            <w:tcW w:w="5398" w:type="dxa"/>
          </w:tcPr>
          <w:p w14:paraId="0D91C43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After ablation, patients were followed up for 12 months. At each outpatient visit, a 12-lead ECG, 24 hours Holter, and echocardiographic study were performed.</w:t>
            </w:r>
          </w:p>
        </w:tc>
        <w:tc>
          <w:tcPr>
            <w:tcW w:w="0" w:type="auto"/>
          </w:tcPr>
          <w:p w14:paraId="2C21E50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No mention</w:t>
            </w:r>
          </w:p>
        </w:tc>
      </w:tr>
      <w:tr w:rsidR="00785038" w:rsidRPr="00785038" w14:paraId="2F0E5421" w14:textId="77777777" w:rsidTr="00D41539">
        <w:tc>
          <w:tcPr>
            <w:tcW w:w="0" w:type="auto"/>
          </w:tcPr>
          <w:p w14:paraId="251D012A" w14:textId="77777777" w:rsidR="00785038" w:rsidRPr="00785038" w:rsidRDefault="00785038" w:rsidP="00785038">
            <w:pPr>
              <w:rPr>
                <w:rFonts w:ascii="Times New Roman" w:hAnsi="Times New Roman" w:cs="Times New Roman"/>
                <w:color w:val="FF0000"/>
                <w:sz w:val="24"/>
                <w:szCs w:val="24"/>
                <w14:ligatures w14:val="none"/>
              </w:rPr>
            </w:pPr>
            <w:proofErr w:type="spellStart"/>
            <w:r w:rsidRPr="00785038">
              <w:rPr>
                <w:rFonts w:ascii="Times New Roman" w:hAnsi="Times New Roman" w:cs="Times New Roman"/>
                <w:color w:val="FF0000"/>
                <w:sz w:val="24"/>
                <w:szCs w:val="24"/>
                <w14:ligatures w14:val="none"/>
              </w:rPr>
              <w:t>Buttu</w:t>
            </w:r>
            <w:proofErr w:type="spellEnd"/>
          </w:p>
          <w:p w14:paraId="64C2755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-2016</w:t>
            </w:r>
          </w:p>
        </w:tc>
        <w:tc>
          <w:tcPr>
            <w:tcW w:w="0" w:type="auto"/>
            <w:tcBorders>
              <w:top w:val="single" w:sz="4" w:space="0" w:color="auto"/>
              <w:left w:val="single" w:sz="4" w:space="0" w:color="auto"/>
              <w:bottom w:val="single" w:sz="4" w:space="0" w:color="auto"/>
              <w:right w:val="single" w:sz="4" w:space="0" w:color="auto"/>
            </w:tcBorders>
          </w:tcPr>
          <w:p w14:paraId="131D20B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 xml:space="preserve">40.9% of patients with termination of AF </w:t>
            </w:r>
          </w:p>
        </w:tc>
        <w:tc>
          <w:tcPr>
            <w:tcW w:w="747" w:type="dxa"/>
          </w:tcPr>
          <w:p w14:paraId="5F7DD61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35</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15</w:t>
            </w:r>
          </w:p>
        </w:tc>
        <w:tc>
          <w:tcPr>
            <w:tcW w:w="5398" w:type="dxa"/>
          </w:tcPr>
          <w:p w14:paraId="798B0B9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Clinical follow-up was performed at scheduled visits at 3, 6, 12, 18, </w:t>
            </w:r>
            <w:r w:rsidRPr="00785038">
              <w:rPr>
                <w:rFonts w:ascii="Times New Roman" w:hAnsi="Times New Roman" w:cs="Times New Roman" w:hint="eastAsia"/>
                <w:color w:val="FF0000"/>
                <w:sz w:val="24"/>
                <w:szCs w:val="24"/>
                <w14:ligatures w14:val="none"/>
              </w:rPr>
              <w:lastRenderedPageBreak/>
              <w:t xml:space="preserve">and 24 months, then every year, and included echocardiographic evaluation, ECG, and 48-h Holter recordings. </w:t>
            </w:r>
          </w:p>
        </w:tc>
        <w:tc>
          <w:tcPr>
            <w:tcW w:w="0" w:type="auto"/>
          </w:tcPr>
          <w:p w14:paraId="66498F6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No mention</w:t>
            </w:r>
          </w:p>
        </w:tc>
      </w:tr>
      <w:tr w:rsidR="00785038" w:rsidRPr="00785038" w14:paraId="42CDA542" w14:textId="77777777" w:rsidTr="00D41539">
        <w:tc>
          <w:tcPr>
            <w:tcW w:w="0" w:type="auto"/>
          </w:tcPr>
          <w:p w14:paraId="53BE524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 xml:space="preserve">Yuen </w:t>
            </w:r>
          </w:p>
          <w:p w14:paraId="4768256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-2015</w:t>
            </w:r>
          </w:p>
        </w:tc>
        <w:tc>
          <w:tcPr>
            <w:tcW w:w="0" w:type="auto"/>
            <w:tcBorders>
              <w:top w:val="single" w:sz="4" w:space="0" w:color="auto"/>
              <w:left w:val="single" w:sz="4" w:space="0" w:color="auto"/>
              <w:bottom w:val="single" w:sz="4" w:space="0" w:color="auto"/>
              <w:right w:val="single" w:sz="4" w:space="0" w:color="auto"/>
            </w:tcBorders>
          </w:tcPr>
          <w:p w14:paraId="017064B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72.7% of patients with termination of AF vs 38.5% without termination were AF</w:t>
            </w:r>
          </w:p>
        </w:tc>
        <w:tc>
          <w:tcPr>
            <w:tcW w:w="747" w:type="dxa"/>
          </w:tcPr>
          <w:p w14:paraId="4FD4C16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15</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7</w:t>
            </w:r>
          </w:p>
        </w:tc>
        <w:tc>
          <w:tcPr>
            <w:tcW w:w="5398" w:type="dxa"/>
          </w:tcPr>
          <w:p w14:paraId="300D89F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Patients were followed up at outpatient clinics 1 or 2 weeks after discharge, then every 2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4 weeks during the first 3 months (blanking period) to monitor early recurrence of arrhythmia. They were seen every 3 months after the blanking </w:t>
            </w:r>
            <w:proofErr w:type="spellStart"/>
            <w:proofErr w:type="gramStart"/>
            <w:r w:rsidRPr="00785038">
              <w:rPr>
                <w:rFonts w:ascii="Times New Roman" w:hAnsi="Times New Roman" w:cs="Times New Roman" w:hint="eastAsia"/>
                <w:color w:val="FF0000"/>
                <w:sz w:val="24"/>
                <w:szCs w:val="24"/>
                <w14:ligatures w14:val="none"/>
              </w:rPr>
              <w:t>period.In</w:t>
            </w:r>
            <w:proofErr w:type="spellEnd"/>
            <w:proofErr w:type="gramEnd"/>
            <w:r w:rsidRPr="00785038">
              <w:rPr>
                <w:rFonts w:ascii="Times New Roman" w:hAnsi="Times New Roman" w:cs="Times New Roman" w:hint="eastAsia"/>
                <w:color w:val="FF0000"/>
                <w:sz w:val="24"/>
                <w:szCs w:val="24"/>
                <w14:ligatures w14:val="none"/>
              </w:rPr>
              <w:t xml:space="preserve"> asymptomatic patients, 24 h Holter monitoring was performed at 3, 6, 9, and 12 months after discharge. Symptomatic patients were asked to report to our clinic early and loop recorder would be considered if ECG and 24 h Holter monitoring could not demonstrate any arrhythmia recurrence.</w:t>
            </w:r>
          </w:p>
        </w:tc>
        <w:tc>
          <w:tcPr>
            <w:tcW w:w="0" w:type="auto"/>
          </w:tcPr>
          <w:p w14:paraId="127237A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AAD were given in all patients in the blanking period and stopped after blanking period if no early recurrence of arrhythmia was observed. For patients with early recurrence, whether antiarrhythmic drugs were continued after blanking period was at the discretion of the physicians. In patients with AF or AT occurring during follow-up, AAD were given at the discretion of the physicians.</w:t>
            </w:r>
          </w:p>
        </w:tc>
      </w:tr>
      <w:tr w:rsidR="00785038" w:rsidRPr="00785038" w14:paraId="0021A81E" w14:textId="77777777" w:rsidTr="00D41539">
        <w:tc>
          <w:tcPr>
            <w:tcW w:w="0" w:type="auto"/>
          </w:tcPr>
          <w:p w14:paraId="6649B987" w14:textId="24649861"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Wu-</w:t>
            </w:r>
            <w:r w:rsidRPr="004B528A">
              <w:rPr>
                <w:rFonts w:ascii="Times New Roman" w:hAnsi="Times New Roman" w:cs="Times New Roman"/>
                <w:color w:val="FF0000"/>
                <w:sz w:val="24"/>
                <w:szCs w:val="24"/>
                <w:highlight w:val="yellow"/>
                <w14:ligatures w14:val="none"/>
              </w:rPr>
              <w:t>201</w:t>
            </w:r>
            <w:r w:rsidR="004B528A" w:rsidRPr="004B528A">
              <w:rPr>
                <w:rFonts w:ascii="Times New Roman" w:hAnsi="Times New Roman" w:cs="Times New Roman" w:hint="eastAsia"/>
                <w:color w:val="FF0000"/>
                <w:sz w:val="24"/>
                <w:szCs w:val="24"/>
                <w:highlight w:val="yellow"/>
                <w14:ligatures w14:val="none"/>
              </w:rPr>
              <w:t>4</w:t>
            </w:r>
          </w:p>
        </w:tc>
        <w:tc>
          <w:tcPr>
            <w:tcW w:w="0" w:type="auto"/>
            <w:tcBorders>
              <w:top w:val="single" w:sz="4" w:space="0" w:color="auto"/>
              <w:left w:val="single" w:sz="4" w:space="0" w:color="auto"/>
              <w:bottom w:val="single" w:sz="4" w:space="0" w:color="auto"/>
              <w:right w:val="single" w:sz="4" w:space="0" w:color="auto"/>
            </w:tcBorders>
          </w:tcPr>
          <w:p w14:paraId="355F671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 xml:space="preserve">49.3% of patients with termination of AF vs 24.4% </w:t>
            </w:r>
            <w:r w:rsidRPr="00785038">
              <w:rPr>
                <w:rFonts w:ascii="Times New Roman" w:hAnsi="Times New Roman" w:cs="Times New Roman"/>
                <w:color w:val="FF0000"/>
                <w:sz w:val="24"/>
                <w:szCs w:val="24"/>
                <w14:ligatures w14:val="none"/>
              </w:rPr>
              <w:lastRenderedPageBreak/>
              <w:t>without termination were AF</w:t>
            </w:r>
          </w:p>
        </w:tc>
        <w:tc>
          <w:tcPr>
            <w:tcW w:w="747" w:type="dxa"/>
          </w:tcPr>
          <w:p w14:paraId="2803425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61.2</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13.2</w:t>
            </w:r>
          </w:p>
        </w:tc>
        <w:tc>
          <w:tcPr>
            <w:tcW w:w="5398" w:type="dxa"/>
          </w:tcPr>
          <w:p w14:paraId="2014BAA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An ECG and 24-hour Holter monitor recording were obtained before discharge and </w:t>
            </w:r>
            <w:r w:rsidRPr="00785038">
              <w:rPr>
                <w:rFonts w:ascii="Times New Roman" w:hAnsi="Times New Roman" w:cs="Times New Roman" w:hint="eastAsia"/>
                <w:color w:val="FF0000"/>
                <w:sz w:val="24"/>
                <w:szCs w:val="24"/>
                <w14:ligatures w14:val="none"/>
              </w:rPr>
              <w:lastRenderedPageBreak/>
              <w:t>repeated after 1, 3, 6, and 12 months. Then a clinical follow-up was regularly carried out every 6 months, which included performing an ECG and 24-hour Holter monitor recording.</w:t>
            </w:r>
          </w:p>
        </w:tc>
        <w:tc>
          <w:tcPr>
            <w:tcW w:w="0" w:type="auto"/>
          </w:tcPr>
          <w:p w14:paraId="564A6C1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 xml:space="preserve">The AAD were continued for 3 months after the procedure, and then the AAD was stopped if no AF </w:t>
            </w:r>
            <w:r w:rsidRPr="00785038">
              <w:rPr>
                <w:rFonts w:ascii="Times New Roman" w:hAnsi="Times New Roman" w:cs="Times New Roman" w:hint="eastAsia"/>
                <w:color w:val="FF0000"/>
                <w:sz w:val="24"/>
                <w:szCs w:val="24"/>
                <w14:ligatures w14:val="none"/>
              </w:rPr>
              <w:lastRenderedPageBreak/>
              <w:t>recurrence was recorded or reported.</w:t>
            </w:r>
          </w:p>
        </w:tc>
      </w:tr>
      <w:tr w:rsidR="00785038" w:rsidRPr="00785038" w14:paraId="316F0F99" w14:textId="77777777" w:rsidTr="00D41539">
        <w:tc>
          <w:tcPr>
            <w:tcW w:w="0" w:type="auto"/>
          </w:tcPr>
          <w:p w14:paraId="263B40BF"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lastRenderedPageBreak/>
              <w:t>Faustino</w:t>
            </w:r>
          </w:p>
          <w:p w14:paraId="4A2F9B8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-2014</w:t>
            </w:r>
          </w:p>
        </w:tc>
        <w:tc>
          <w:tcPr>
            <w:tcW w:w="0" w:type="auto"/>
            <w:tcBorders>
              <w:top w:val="single" w:sz="4" w:space="0" w:color="auto"/>
              <w:left w:val="single" w:sz="4" w:space="0" w:color="auto"/>
              <w:bottom w:val="single" w:sz="4" w:space="0" w:color="auto"/>
              <w:right w:val="single" w:sz="4" w:space="0" w:color="auto"/>
            </w:tcBorders>
          </w:tcPr>
          <w:p w14:paraId="1F6F795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72.6% of patients with termination of AF vs 28.6% without termination were AF</w:t>
            </w:r>
          </w:p>
        </w:tc>
        <w:tc>
          <w:tcPr>
            <w:tcW w:w="747" w:type="dxa"/>
          </w:tcPr>
          <w:p w14:paraId="128EE7E2"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12</w:t>
            </w:r>
          </w:p>
        </w:tc>
        <w:tc>
          <w:tcPr>
            <w:tcW w:w="5398" w:type="dxa"/>
          </w:tcPr>
          <w:p w14:paraId="0F62847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After catheter ablation, all patients were followed in our outpatient clinic every 3, 6 and 12 months, and data were collected (a) using a 12-lead ECG and a 24-hour Holter monitor; (b) using a structured questionnaire on arrhythmia recurrence and any other symptom.</w:t>
            </w:r>
          </w:p>
        </w:tc>
        <w:tc>
          <w:tcPr>
            <w:tcW w:w="0" w:type="auto"/>
          </w:tcPr>
          <w:p w14:paraId="517FDDD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No mention</w:t>
            </w:r>
          </w:p>
        </w:tc>
      </w:tr>
      <w:tr w:rsidR="00785038" w:rsidRPr="00785038" w14:paraId="00386144" w14:textId="77777777" w:rsidTr="00D41539">
        <w:tc>
          <w:tcPr>
            <w:tcW w:w="0" w:type="auto"/>
          </w:tcPr>
          <w:p w14:paraId="0CB62FC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CHEN</w:t>
            </w:r>
          </w:p>
          <w:p w14:paraId="4453E54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-2013</w:t>
            </w:r>
          </w:p>
        </w:tc>
        <w:tc>
          <w:tcPr>
            <w:tcW w:w="0" w:type="auto"/>
            <w:tcBorders>
              <w:top w:val="single" w:sz="4" w:space="0" w:color="auto"/>
              <w:left w:val="single" w:sz="4" w:space="0" w:color="auto"/>
              <w:bottom w:val="single" w:sz="4" w:space="0" w:color="auto"/>
              <w:right w:val="single" w:sz="4" w:space="0" w:color="auto"/>
            </w:tcBorders>
          </w:tcPr>
          <w:p w14:paraId="618F6B32"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70.8% of patients with termination of AF vs 38.8% without termination were AF</w:t>
            </w:r>
          </w:p>
        </w:tc>
        <w:tc>
          <w:tcPr>
            <w:tcW w:w="747" w:type="dxa"/>
          </w:tcPr>
          <w:p w14:paraId="561042EA"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12.0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9.5</w:t>
            </w:r>
          </w:p>
          <w:p w14:paraId="48E3FE79" w14:textId="77777777" w:rsidR="00785038" w:rsidRPr="00785038" w:rsidRDefault="00785038" w:rsidP="00785038">
            <w:pPr>
              <w:ind w:firstLineChars="200" w:firstLine="480"/>
              <w:rPr>
                <w:rFonts w:ascii="Times New Roman" w:hAnsi="Times New Roman" w:cs="Times New Roman"/>
                <w:color w:val="FF0000"/>
                <w:sz w:val="24"/>
                <w:szCs w:val="24"/>
                <w14:ligatures w14:val="none"/>
              </w:rPr>
            </w:pPr>
          </w:p>
        </w:tc>
        <w:tc>
          <w:tcPr>
            <w:tcW w:w="5398" w:type="dxa"/>
          </w:tcPr>
          <w:p w14:paraId="6DA63E4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Patients were followed at outpatient clinics 1 or 2 weeks after discharge then every 2</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4 weeks during the first 3 months (blanking period) to monitor the early recurrence of arrhythmia and also the occurrence of possible complications, for example, delayed </w:t>
            </w:r>
            <w:r w:rsidRPr="00785038">
              <w:rPr>
                <w:rFonts w:ascii="Times New Roman" w:hAnsi="Times New Roman" w:cs="Times New Roman" w:hint="eastAsia"/>
                <w:color w:val="FF0000"/>
                <w:sz w:val="24"/>
                <w:szCs w:val="24"/>
                <w14:ligatures w14:val="none"/>
              </w:rPr>
              <w:lastRenderedPageBreak/>
              <w:t>tamponade, sick sinus syndrome, phrenic nerve injury, or atrio-esophageal fistula formation, etc., and every 3 months after the blanking period. ECG was routinely performed during each time outpatient clinics follow-up. 24-hour Holter monitoring was performed at 3, 6, 9, and 12 months after discharge in asymptomatic patients and loop recorders used for symptomatic patients.</w:t>
            </w:r>
          </w:p>
        </w:tc>
        <w:tc>
          <w:tcPr>
            <w:tcW w:w="0" w:type="auto"/>
          </w:tcPr>
          <w:p w14:paraId="1DAFE6D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AAD were given in all patients in the blanking period. In patients with AF or AT occurring during follow-up, antiarrhythmic drugs were given at the discretion of the physicians.</w:t>
            </w:r>
          </w:p>
        </w:tc>
      </w:tr>
      <w:tr w:rsidR="00785038" w:rsidRPr="00785038" w14:paraId="18EF6D20" w14:textId="77777777" w:rsidTr="00D41539">
        <w:tc>
          <w:tcPr>
            <w:tcW w:w="0" w:type="auto"/>
          </w:tcPr>
          <w:p w14:paraId="0DF80AE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Zhou</w:t>
            </w:r>
          </w:p>
          <w:p w14:paraId="7FC7F9CA"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-2013</w:t>
            </w:r>
          </w:p>
        </w:tc>
        <w:tc>
          <w:tcPr>
            <w:tcW w:w="0" w:type="auto"/>
            <w:tcBorders>
              <w:top w:val="single" w:sz="4" w:space="0" w:color="auto"/>
              <w:left w:val="single" w:sz="4" w:space="0" w:color="auto"/>
              <w:bottom w:val="single" w:sz="4" w:space="0" w:color="auto"/>
              <w:right w:val="single" w:sz="4" w:space="0" w:color="auto"/>
            </w:tcBorders>
          </w:tcPr>
          <w:p w14:paraId="35C6C4D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53.6% of patients with termination of AF vs 42.7% without termination were AF</w:t>
            </w:r>
          </w:p>
        </w:tc>
        <w:tc>
          <w:tcPr>
            <w:tcW w:w="747" w:type="dxa"/>
          </w:tcPr>
          <w:p w14:paraId="2579F49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50.0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9.3</w:t>
            </w:r>
          </w:p>
        </w:tc>
        <w:tc>
          <w:tcPr>
            <w:tcW w:w="5398" w:type="dxa"/>
          </w:tcPr>
          <w:p w14:paraId="52A8730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Patients were asked to schedule an outpatient visit once a month for 1 year and then every 6 months or at any time the patient had tachycardia-related symptoms. Then 24-hour ambulatory monitoring was performed 1, 3, 6 months after the procedure, and at least once every 6 months thereafter for at least 36 months.</w:t>
            </w:r>
          </w:p>
        </w:tc>
        <w:tc>
          <w:tcPr>
            <w:tcW w:w="0" w:type="auto"/>
          </w:tcPr>
          <w:p w14:paraId="2351ECA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The AADs amiodarone or propafenone were administered on the day of the procedure if not contraindicated. Withdrawal of amiodarone and propafenone was attempted if patients were in stable SR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3 months after the procedure.</w:t>
            </w:r>
          </w:p>
        </w:tc>
      </w:tr>
      <w:tr w:rsidR="00785038" w:rsidRPr="00785038" w14:paraId="060DFC60" w14:textId="77777777" w:rsidTr="00D41539">
        <w:tc>
          <w:tcPr>
            <w:tcW w:w="0" w:type="auto"/>
          </w:tcPr>
          <w:p w14:paraId="343A248A"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Combes</w:t>
            </w:r>
          </w:p>
          <w:p w14:paraId="359899A6" w14:textId="41CE981F"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w:t>
            </w:r>
            <w:r w:rsidRPr="004B528A">
              <w:rPr>
                <w:rFonts w:ascii="Times New Roman" w:hAnsi="Times New Roman" w:cs="Times New Roman"/>
                <w:color w:val="FF0000"/>
                <w:sz w:val="24"/>
                <w:szCs w:val="24"/>
                <w:highlight w:val="yellow"/>
                <w14:ligatures w14:val="none"/>
              </w:rPr>
              <w:t>201</w:t>
            </w:r>
            <w:r w:rsidR="004B528A" w:rsidRPr="004B528A">
              <w:rPr>
                <w:rFonts w:ascii="Times New Roman" w:hAnsi="Times New Roman" w:cs="Times New Roman" w:hint="eastAsia"/>
                <w:color w:val="FF0000"/>
                <w:sz w:val="24"/>
                <w:szCs w:val="24"/>
                <w:highlight w:val="yellow"/>
                <w14:ligatures w14:val="none"/>
              </w:rPr>
              <w:t>3</w:t>
            </w:r>
          </w:p>
        </w:tc>
        <w:tc>
          <w:tcPr>
            <w:tcW w:w="0" w:type="auto"/>
            <w:tcBorders>
              <w:top w:val="single" w:sz="4" w:space="0" w:color="auto"/>
              <w:left w:val="single" w:sz="4" w:space="0" w:color="auto"/>
              <w:bottom w:val="single" w:sz="4" w:space="0" w:color="auto"/>
              <w:right w:val="single" w:sz="4" w:space="0" w:color="auto"/>
            </w:tcBorders>
          </w:tcPr>
          <w:p w14:paraId="3A4B552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55.6% of patients with terminatio</w:t>
            </w:r>
            <w:r w:rsidRPr="00785038">
              <w:rPr>
                <w:rFonts w:ascii="Times New Roman" w:hAnsi="Times New Roman" w:cs="Times New Roman"/>
                <w:color w:val="FF0000"/>
                <w:sz w:val="24"/>
                <w:szCs w:val="24"/>
                <w14:ligatures w14:val="none"/>
              </w:rPr>
              <w:lastRenderedPageBreak/>
              <w:t>n of AF vs 36.4% without termination were AF</w:t>
            </w:r>
          </w:p>
        </w:tc>
        <w:tc>
          <w:tcPr>
            <w:tcW w:w="747" w:type="dxa"/>
          </w:tcPr>
          <w:p w14:paraId="770E05C4"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12</w:t>
            </w:r>
          </w:p>
        </w:tc>
        <w:tc>
          <w:tcPr>
            <w:tcW w:w="5398" w:type="dxa"/>
          </w:tcPr>
          <w:p w14:paraId="7000192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Patients were assessed before discharge and at the third, sixth </w:t>
            </w:r>
            <w:r w:rsidRPr="00785038">
              <w:rPr>
                <w:rFonts w:ascii="Times New Roman" w:hAnsi="Times New Roman" w:cs="Times New Roman" w:hint="eastAsia"/>
                <w:color w:val="FF0000"/>
                <w:sz w:val="24"/>
                <w:szCs w:val="24"/>
                <w14:ligatures w14:val="none"/>
              </w:rPr>
              <w:lastRenderedPageBreak/>
              <w:t>and 12th months by clinical interview, echocardiography and 24-h Holter monitoring. In addition, patients were instructed to call their cardiologist in case of sustained palpitation, for immediate ECG recording.</w:t>
            </w:r>
          </w:p>
        </w:tc>
        <w:tc>
          <w:tcPr>
            <w:tcW w:w="0" w:type="auto"/>
          </w:tcPr>
          <w:p w14:paraId="4ED2BF9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 xml:space="preserve">Amiodarone was continued for at least 3 months in patients who were </w:t>
            </w:r>
            <w:r w:rsidRPr="00785038">
              <w:rPr>
                <w:rFonts w:ascii="Times New Roman" w:hAnsi="Times New Roman" w:cs="Times New Roman" w:hint="eastAsia"/>
                <w:color w:val="FF0000"/>
                <w:sz w:val="24"/>
                <w:szCs w:val="24"/>
                <w14:ligatures w14:val="none"/>
              </w:rPr>
              <w:lastRenderedPageBreak/>
              <w:t>receiving amiodarone before the procedure and was interrupted in case of no recurrence at 3 months.</w:t>
            </w:r>
          </w:p>
        </w:tc>
      </w:tr>
      <w:tr w:rsidR="00785038" w:rsidRPr="00785038" w14:paraId="7CAEAECC" w14:textId="77777777" w:rsidTr="00D41539">
        <w:tc>
          <w:tcPr>
            <w:tcW w:w="0" w:type="auto"/>
          </w:tcPr>
          <w:p w14:paraId="6197988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lastRenderedPageBreak/>
              <w:t>Kumagai</w:t>
            </w:r>
          </w:p>
          <w:p w14:paraId="0FC3995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-2013</w:t>
            </w:r>
          </w:p>
        </w:tc>
        <w:tc>
          <w:tcPr>
            <w:tcW w:w="0" w:type="auto"/>
            <w:tcBorders>
              <w:top w:val="single" w:sz="4" w:space="0" w:color="auto"/>
              <w:left w:val="single" w:sz="4" w:space="0" w:color="auto"/>
              <w:bottom w:val="single" w:sz="4" w:space="0" w:color="auto"/>
              <w:right w:val="single" w:sz="4" w:space="0" w:color="auto"/>
            </w:tcBorders>
          </w:tcPr>
          <w:p w14:paraId="5DDD47D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71.4% of patients with termination of AF vs 42.9% without termination were AF</w:t>
            </w:r>
          </w:p>
        </w:tc>
        <w:tc>
          <w:tcPr>
            <w:tcW w:w="747" w:type="dxa"/>
          </w:tcPr>
          <w:p w14:paraId="0D1AACC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12</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4.1</w:t>
            </w:r>
          </w:p>
        </w:tc>
        <w:tc>
          <w:tcPr>
            <w:tcW w:w="5398" w:type="dxa"/>
          </w:tcPr>
          <w:p w14:paraId="5363DAD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Clinical interview, surface ECG or 24-h Holter monitoring were performed 1 day after the procedure and repeated 1, 3, 6 and 12 months thereafter by the referring </w:t>
            </w:r>
            <w:proofErr w:type="spellStart"/>
            <w:proofErr w:type="gramStart"/>
            <w:r w:rsidRPr="00785038">
              <w:rPr>
                <w:rFonts w:ascii="Times New Roman" w:hAnsi="Times New Roman" w:cs="Times New Roman" w:hint="eastAsia"/>
                <w:color w:val="FF0000"/>
                <w:sz w:val="24"/>
                <w:szCs w:val="24"/>
                <w14:ligatures w14:val="none"/>
              </w:rPr>
              <w:t>cardiologist.When</w:t>
            </w:r>
            <w:proofErr w:type="spellEnd"/>
            <w:proofErr w:type="gramEnd"/>
            <w:r w:rsidRPr="00785038">
              <w:rPr>
                <w:rFonts w:ascii="Times New Roman" w:hAnsi="Times New Roman" w:cs="Times New Roman" w:hint="eastAsia"/>
                <w:color w:val="FF0000"/>
                <w:sz w:val="24"/>
                <w:szCs w:val="24"/>
                <w14:ligatures w14:val="none"/>
              </w:rPr>
              <w:t xml:space="preserve"> the patients had any clinical symptomatic palpitations after the AF ablation, examinations including ECG, 24-h Holter monitoring and assessment of the current condition were also performed on an outpatient basis.</w:t>
            </w:r>
          </w:p>
        </w:tc>
        <w:tc>
          <w:tcPr>
            <w:tcW w:w="0" w:type="auto"/>
          </w:tcPr>
          <w:p w14:paraId="38CF1D9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The AAD were continued for at least 3 months to prevent any early recurrences of AF.</w:t>
            </w:r>
          </w:p>
        </w:tc>
      </w:tr>
      <w:tr w:rsidR="00785038" w:rsidRPr="00785038" w14:paraId="057B19C8" w14:textId="77777777" w:rsidTr="00D41539">
        <w:tc>
          <w:tcPr>
            <w:tcW w:w="0" w:type="auto"/>
          </w:tcPr>
          <w:p w14:paraId="5474C7DC" w14:textId="23234D13"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AMMAR-</w:t>
            </w:r>
            <w:r w:rsidRPr="004B528A">
              <w:rPr>
                <w:rFonts w:ascii="Times New Roman" w:hAnsi="Times New Roman" w:cs="Times New Roman"/>
                <w:color w:val="FF0000"/>
                <w:sz w:val="24"/>
                <w:szCs w:val="24"/>
                <w:highlight w:val="yellow"/>
                <w14:ligatures w14:val="none"/>
              </w:rPr>
              <w:t>201</w:t>
            </w:r>
            <w:r w:rsidR="004B528A" w:rsidRPr="004B528A">
              <w:rPr>
                <w:rFonts w:ascii="Times New Roman" w:hAnsi="Times New Roman" w:cs="Times New Roman" w:hint="eastAsia"/>
                <w:color w:val="FF0000"/>
                <w:sz w:val="24"/>
                <w:szCs w:val="24"/>
                <w:highlight w:val="yellow"/>
                <w14:ligatures w14:val="none"/>
              </w:rPr>
              <w:t>3</w:t>
            </w:r>
          </w:p>
          <w:p w14:paraId="1F243796" w14:textId="77777777" w:rsidR="00785038" w:rsidRPr="00785038" w:rsidRDefault="00785038" w:rsidP="00785038">
            <w:pPr>
              <w:rPr>
                <w:rFonts w:ascii="Times New Roman" w:hAnsi="Times New Roman" w:cs="Times New Roman"/>
                <w:color w:val="FF0000"/>
                <w:sz w:val="24"/>
                <w:szCs w:val="24"/>
                <w14:ligatures w14:val="none"/>
              </w:rPr>
            </w:pPr>
          </w:p>
        </w:tc>
        <w:tc>
          <w:tcPr>
            <w:tcW w:w="0" w:type="auto"/>
            <w:tcBorders>
              <w:top w:val="single" w:sz="4" w:space="0" w:color="auto"/>
              <w:left w:val="single" w:sz="4" w:space="0" w:color="auto"/>
              <w:bottom w:val="single" w:sz="4" w:space="0" w:color="auto"/>
              <w:right w:val="single" w:sz="4" w:space="0" w:color="auto"/>
            </w:tcBorders>
          </w:tcPr>
          <w:p w14:paraId="4B75483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41.9% of patients with termination of AF vs 24.4% without termination were AF</w:t>
            </w:r>
          </w:p>
        </w:tc>
        <w:tc>
          <w:tcPr>
            <w:tcW w:w="747" w:type="dxa"/>
          </w:tcPr>
          <w:p w14:paraId="6D602DD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12</w:t>
            </w:r>
          </w:p>
        </w:tc>
        <w:tc>
          <w:tcPr>
            <w:tcW w:w="5398" w:type="dxa"/>
          </w:tcPr>
          <w:p w14:paraId="1DCB4C00" w14:textId="77777777" w:rsidR="00785038" w:rsidRPr="00785038" w:rsidRDefault="00785038" w:rsidP="00785038">
            <w:pPr>
              <w:rPr>
                <w:rFonts w:ascii="Times New Roman" w:hAnsi="Times New Roman" w:cs="Times New Roman"/>
                <w:color w:val="FF0000"/>
                <w:sz w:val="24"/>
                <w:szCs w:val="24"/>
                <w14:ligatures w14:val="none"/>
              </w:rPr>
            </w:pPr>
            <w:proofErr w:type="gramStart"/>
            <w:r w:rsidRPr="00785038">
              <w:rPr>
                <w:rFonts w:ascii="Times New Roman" w:hAnsi="Times New Roman" w:cs="Times New Roman" w:hint="eastAsia"/>
                <w:color w:val="FF0000"/>
                <w:sz w:val="24"/>
                <w:szCs w:val="24"/>
                <w14:ligatures w14:val="none"/>
              </w:rPr>
              <w:t>Patients</w:t>
            </w:r>
            <w:proofErr w:type="gramEnd"/>
            <w:r w:rsidRPr="00785038">
              <w:rPr>
                <w:rFonts w:ascii="Times New Roman" w:hAnsi="Times New Roman" w:cs="Times New Roman" w:hint="eastAsia"/>
                <w:color w:val="FF0000"/>
                <w:sz w:val="24"/>
                <w:szCs w:val="24"/>
                <w14:ligatures w14:val="none"/>
              </w:rPr>
              <w:t xml:space="preserve"> history from 3-monthly outpatient clinic visits and repeated 7-days-Holter-ECGs (every 3 months and in case of symptoms) were </w:t>
            </w:r>
            <w:r w:rsidRPr="00785038">
              <w:rPr>
                <w:rFonts w:ascii="Times New Roman" w:hAnsi="Times New Roman" w:cs="Times New Roman" w:hint="eastAsia"/>
                <w:color w:val="FF0000"/>
                <w:sz w:val="24"/>
                <w:szCs w:val="24"/>
                <w14:ligatures w14:val="none"/>
              </w:rPr>
              <w:lastRenderedPageBreak/>
              <w:t>used to assess arrhythmia burden during 12 months after ablation.</w:t>
            </w:r>
          </w:p>
        </w:tc>
        <w:tc>
          <w:tcPr>
            <w:tcW w:w="0" w:type="auto"/>
          </w:tcPr>
          <w:p w14:paraId="1B2F6D2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No mention</w:t>
            </w:r>
          </w:p>
        </w:tc>
      </w:tr>
      <w:tr w:rsidR="00785038" w:rsidRPr="00785038" w14:paraId="08F82818" w14:textId="77777777" w:rsidTr="00D41539">
        <w:tc>
          <w:tcPr>
            <w:tcW w:w="0" w:type="auto"/>
          </w:tcPr>
          <w:p w14:paraId="5E98D25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Matsuo</w:t>
            </w:r>
          </w:p>
          <w:p w14:paraId="27CB2948"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-2012</w:t>
            </w:r>
          </w:p>
        </w:tc>
        <w:tc>
          <w:tcPr>
            <w:tcW w:w="0" w:type="auto"/>
            <w:tcBorders>
              <w:top w:val="single" w:sz="4" w:space="0" w:color="auto"/>
              <w:left w:val="single" w:sz="4" w:space="0" w:color="auto"/>
              <w:bottom w:val="single" w:sz="4" w:space="0" w:color="auto"/>
              <w:right w:val="single" w:sz="4" w:space="0" w:color="auto"/>
            </w:tcBorders>
          </w:tcPr>
          <w:p w14:paraId="37FB6D6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69.2% of patients with termination of AF vs 51.9% without termination were AF</w:t>
            </w:r>
          </w:p>
        </w:tc>
        <w:tc>
          <w:tcPr>
            <w:tcW w:w="747" w:type="dxa"/>
          </w:tcPr>
          <w:p w14:paraId="43A19FE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19.7</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3.3</w:t>
            </w:r>
          </w:p>
        </w:tc>
        <w:tc>
          <w:tcPr>
            <w:tcW w:w="5398" w:type="dxa"/>
          </w:tcPr>
          <w:p w14:paraId="2A802854"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The presence/absence of atrial tachyarrhythmia was evaluated by their symptoms, ECG recordings, and 24-hour ambulatory monitoring (1 month and every 3 months after the procedure). All patients who had symptoms without documentation of AF recurrence were given an event recorder (used for 5 days) to identify the cause of their symptoms.</w:t>
            </w:r>
          </w:p>
        </w:tc>
        <w:tc>
          <w:tcPr>
            <w:tcW w:w="0" w:type="auto"/>
          </w:tcPr>
          <w:p w14:paraId="1197D5F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No mention</w:t>
            </w:r>
          </w:p>
        </w:tc>
      </w:tr>
      <w:tr w:rsidR="00785038" w:rsidRPr="00785038" w14:paraId="67F584AA" w14:textId="77777777" w:rsidTr="00D41539">
        <w:tc>
          <w:tcPr>
            <w:tcW w:w="0" w:type="auto"/>
          </w:tcPr>
          <w:p w14:paraId="3326DF8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Heist</w:t>
            </w:r>
          </w:p>
          <w:p w14:paraId="7559604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-2012</w:t>
            </w:r>
          </w:p>
        </w:tc>
        <w:tc>
          <w:tcPr>
            <w:tcW w:w="0" w:type="auto"/>
            <w:tcBorders>
              <w:top w:val="single" w:sz="4" w:space="0" w:color="auto"/>
              <w:left w:val="single" w:sz="4" w:space="0" w:color="auto"/>
              <w:bottom w:val="single" w:sz="4" w:space="0" w:color="auto"/>
              <w:right w:val="single" w:sz="4" w:space="0" w:color="auto"/>
            </w:tcBorders>
          </w:tcPr>
          <w:p w14:paraId="00D087A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51.6% of patients with termination of AF vs 41.7% without termination were AF</w:t>
            </w:r>
          </w:p>
        </w:tc>
        <w:tc>
          <w:tcPr>
            <w:tcW w:w="747" w:type="dxa"/>
          </w:tcPr>
          <w:p w14:paraId="5AEFBF3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33</w:t>
            </w:r>
          </w:p>
        </w:tc>
        <w:tc>
          <w:tcPr>
            <w:tcW w:w="5398" w:type="dxa"/>
          </w:tcPr>
          <w:p w14:paraId="3A86B23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The patients were followed up in the office at regularly scheduled visits, generally 4 to 6 weeks after ablation and 3, 6, and 12 months after ablation, and yearly thereafter, with additional visits scheduled if symptoms suggestive of arrhythmia recurrence were noted. Recurrence of arrhythmia (symptomatic or </w:t>
            </w:r>
            <w:r w:rsidRPr="00785038">
              <w:rPr>
                <w:rFonts w:ascii="Times New Roman" w:hAnsi="Times New Roman" w:cs="Times New Roman" w:hint="eastAsia"/>
                <w:color w:val="FF0000"/>
                <w:sz w:val="24"/>
                <w:szCs w:val="24"/>
                <w14:ligatures w14:val="none"/>
              </w:rPr>
              <w:lastRenderedPageBreak/>
              <w:t>asymptomatic) was determined from electrocardiograms performed during routine office visits (and at urgent visits for symptomatic arrhythmias) and outpatient Holter monitoring or multiweek event monitoring using event monitors with auto-triggering for AF, AT, and other atrial arrhythmias</w:t>
            </w:r>
          </w:p>
        </w:tc>
        <w:tc>
          <w:tcPr>
            <w:tcW w:w="0" w:type="auto"/>
          </w:tcPr>
          <w:p w14:paraId="5C70A1A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AAD were continued at the discretion of the operator for 1 to 2 months after the ablation procedure. The AAD were then discontinued for patients free of arrhythmia after this period.</w:t>
            </w:r>
          </w:p>
        </w:tc>
      </w:tr>
      <w:tr w:rsidR="00785038" w:rsidRPr="00785038" w14:paraId="6FCC1F9B" w14:textId="77777777" w:rsidTr="00D41539">
        <w:tc>
          <w:tcPr>
            <w:tcW w:w="0" w:type="auto"/>
          </w:tcPr>
          <w:p w14:paraId="50EF4C2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Park-2-2012</w:t>
            </w:r>
          </w:p>
          <w:p w14:paraId="0749E25E" w14:textId="77777777" w:rsidR="00785038" w:rsidRPr="00785038" w:rsidRDefault="00785038" w:rsidP="00785038">
            <w:pPr>
              <w:rPr>
                <w:rFonts w:ascii="Times New Roman" w:hAnsi="Times New Roman" w:cs="Times New Roman"/>
                <w:color w:val="FF0000"/>
                <w:sz w:val="24"/>
                <w:szCs w:val="24"/>
                <w14:ligatures w14:val="none"/>
              </w:rPr>
            </w:pPr>
          </w:p>
        </w:tc>
        <w:tc>
          <w:tcPr>
            <w:tcW w:w="0" w:type="auto"/>
            <w:tcBorders>
              <w:top w:val="single" w:sz="4" w:space="0" w:color="auto"/>
              <w:left w:val="single" w:sz="4" w:space="0" w:color="auto"/>
              <w:bottom w:val="single" w:sz="4" w:space="0" w:color="auto"/>
              <w:right w:val="single" w:sz="4" w:space="0" w:color="auto"/>
            </w:tcBorders>
          </w:tcPr>
          <w:p w14:paraId="387DF45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54.7% of patients with termination of AF vs 31.1% without termination were AF</w:t>
            </w:r>
          </w:p>
        </w:tc>
        <w:tc>
          <w:tcPr>
            <w:tcW w:w="747" w:type="dxa"/>
          </w:tcPr>
          <w:p w14:paraId="531345F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18.7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7.6</w:t>
            </w:r>
          </w:p>
        </w:tc>
        <w:tc>
          <w:tcPr>
            <w:tcW w:w="5398" w:type="dxa"/>
          </w:tcPr>
          <w:p w14:paraId="256FA31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The patients were seen in an outpatient clinic at 1 week, 1, 3, 6, 9, and 12 months after the procedure and then every 6 months thereafter. A 12-lead surface electrocardiogram was performed at every visit. Patients were evaluated by 24- or 48-hour </w:t>
            </w:r>
            <w:proofErr w:type="spellStart"/>
            <w:r w:rsidRPr="00785038">
              <w:rPr>
                <w:rFonts w:ascii="Times New Roman" w:hAnsi="Times New Roman" w:cs="Times New Roman" w:hint="eastAsia"/>
                <w:color w:val="FF0000"/>
                <w:sz w:val="24"/>
                <w:szCs w:val="24"/>
                <w14:ligatures w14:val="none"/>
              </w:rPr>
              <w:t>holter</w:t>
            </w:r>
            <w:proofErr w:type="spellEnd"/>
            <w:r w:rsidRPr="00785038">
              <w:rPr>
                <w:rFonts w:ascii="Times New Roman" w:hAnsi="Times New Roman" w:cs="Times New Roman" w:hint="eastAsia"/>
                <w:color w:val="FF0000"/>
                <w:sz w:val="24"/>
                <w:szCs w:val="24"/>
                <w14:ligatures w14:val="none"/>
              </w:rPr>
              <w:t xml:space="preserve"> monitoring or 7-day event recorder at 3, 6, 9, 12, 18, 24, 30, and 36 months after the ablation.</w:t>
            </w:r>
          </w:p>
        </w:tc>
        <w:tc>
          <w:tcPr>
            <w:tcW w:w="0" w:type="auto"/>
          </w:tcPr>
          <w:p w14:paraId="46D18AF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At the 3-month visit, AAD were discontinued if there was no evidence of recurrence.</w:t>
            </w:r>
          </w:p>
        </w:tc>
      </w:tr>
      <w:tr w:rsidR="00785038" w:rsidRPr="00785038" w14:paraId="55FF7222" w14:textId="77777777" w:rsidTr="00D41539">
        <w:tc>
          <w:tcPr>
            <w:tcW w:w="0" w:type="auto"/>
          </w:tcPr>
          <w:p w14:paraId="04E5784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Komatsu-2011</w:t>
            </w:r>
          </w:p>
          <w:p w14:paraId="7243A563" w14:textId="77777777" w:rsidR="00785038" w:rsidRPr="00785038" w:rsidRDefault="00785038" w:rsidP="00785038">
            <w:pPr>
              <w:rPr>
                <w:rFonts w:ascii="Times New Roman" w:hAnsi="Times New Roman" w:cs="Times New Roman"/>
                <w:color w:val="FF0000"/>
                <w:sz w:val="24"/>
                <w:szCs w:val="24"/>
                <w14:ligatures w14:val="none"/>
              </w:rPr>
            </w:pPr>
          </w:p>
        </w:tc>
        <w:tc>
          <w:tcPr>
            <w:tcW w:w="0" w:type="auto"/>
            <w:tcBorders>
              <w:top w:val="single" w:sz="4" w:space="0" w:color="auto"/>
              <w:left w:val="single" w:sz="4" w:space="0" w:color="auto"/>
              <w:bottom w:val="single" w:sz="4" w:space="0" w:color="auto"/>
              <w:right w:val="single" w:sz="4" w:space="0" w:color="auto"/>
            </w:tcBorders>
          </w:tcPr>
          <w:p w14:paraId="282CBB41"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 xml:space="preserve">72.0% of patients with termination of AF vs 35.5% without </w:t>
            </w:r>
            <w:r w:rsidRPr="00785038">
              <w:rPr>
                <w:rFonts w:ascii="Times New Roman" w:hAnsi="Times New Roman" w:cs="Times New Roman"/>
                <w:color w:val="FF0000"/>
                <w:sz w:val="24"/>
                <w:szCs w:val="24"/>
                <w14:ligatures w14:val="none"/>
              </w:rPr>
              <w:lastRenderedPageBreak/>
              <w:t>termination were AF</w:t>
            </w:r>
          </w:p>
        </w:tc>
        <w:tc>
          <w:tcPr>
            <w:tcW w:w="747" w:type="dxa"/>
          </w:tcPr>
          <w:p w14:paraId="571882D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14</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7</w:t>
            </w:r>
          </w:p>
        </w:tc>
        <w:tc>
          <w:tcPr>
            <w:tcW w:w="5398" w:type="dxa"/>
          </w:tcPr>
          <w:p w14:paraId="6260E80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The first outpatient clinic visit was 3 weeks after the ablation procedure. The patients then underwent </w:t>
            </w:r>
            <w:r w:rsidRPr="00785038">
              <w:rPr>
                <w:rFonts w:ascii="Times New Roman" w:hAnsi="Times New Roman" w:cs="Times New Roman" w:hint="eastAsia"/>
                <w:color w:val="FF0000"/>
                <w:sz w:val="24"/>
                <w:szCs w:val="24"/>
                <w14:ligatures w14:val="none"/>
              </w:rPr>
              <w:lastRenderedPageBreak/>
              <w:t>follow-up consisting of clinical interview, ECG, and 24h Holter monitoring every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2 months at our cardiology clinic. If any symptoms suggestive of an arrhythmia occurred between scheduled visits, the patients were asked to come to the emergency department, and ECG, 24 h Holter monitoring, and/or cardiac event recording with a recording duration of 1 month were performed to define the cause of the symptoms.</w:t>
            </w:r>
          </w:p>
        </w:tc>
        <w:tc>
          <w:tcPr>
            <w:tcW w:w="0" w:type="auto"/>
          </w:tcPr>
          <w:p w14:paraId="3AB1E73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 xml:space="preserve">All </w:t>
            </w:r>
            <w:proofErr w:type="spellStart"/>
            <w:r w:rsidRPr="00785038">
              <w:rPr>
                <w:rFonts w:ascii="Times New Roman" w:hAnsi="Times New Roman" w:cs="Times New Roman" w:hint="eastAsia"/>
                <w:color w:val="FF0000"/>
                <w:sz w:val="24"/>
                <w:szCs w:val="24"/>
                <w14:ligatures w14:val="none"/>
              </w:rPr>
              <w:t>AADwere</w:t>
            </w:r>
            <w:proofErr w:type="spellEnd"/>
            <w:r w:rsidRPr="00785038">
              <w:rPr>
                <w:rFonts w:ascii="Times New Roman" w:hAnsi="Times New Roman" w:cs="Times New Roman" w:hint="eastAsia"/>
                <w:color w:val="FF0000"/>
                <w:sz w:val="24"/>
                <w:szCs w:val="24"/>
                <w14:ligatures w14:val="none"/>
              </w:rPr>
              <w:t xml:space="preserve"> discontinued within 2 months after ablation.</w:t>
            </w:r>
          </w:p>
        </w:tc>
      </w:tr>
      <w:tr w:rsidR="00785038" w:rsidRPr="00785038" w14:paraId="4491DC1F" w14:textId="77777777" w:rsidTr="00D41539">
        <w:tc>
          <w:tcPr>
            <w:tcW w:w="0" w:type="auto"/>
          </w:tcPr>
          <w:p w14:paraId="43CA5DB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Lo</w:t>
            </w:r>
          </w:p>
          <w:p w14:paraId="457912E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-2009</w:t>
            </w:r>
          </w:p>
        </w:tc>
        <w:tc>
          <w:tcPr>
            <w:tcW w:w="0" w:type="auto"/>
            <w:tcBorders>
              <w:top w:val="single" w:sz="4" w:space="0" w:color="auto"/>
              <w:left w:val="single" w:sz="4" w:space="0" w:color="auto"/>
              <w:bottom w:val="single" w:sz="4" w:space="0" w:color="auto"/>
              <w:right w:val="single" w:sz="4" w:space="0" w:color="auto"/>
            </w:tcBorders>
          </w:tcPr>
          <w:p w14:paraId="50D6622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84.8% of patients with termination of AF vs 53.8% without termination were AF</w:t>
            </w:r>
          </w:p>
        </w:tc>
        <w:tc>
          <w:tcPr>
            <w:tcW w:w="747" w:type="dxa"/>
          </w:tcPr>
          <w:p w14:paraId="4B80949D"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13</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8</w:t>
            </w:r>
          </w:p>
        </w:tc>
        <w:tc>
          <w:tcPr>
            <w:tcW w:w="5398" w:type="dxa"/>
          </w:tcPr>
          <w:p w14:paraId="1ED21D1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After discharge, patients underwent follow-up (2 weeks after catheter ablation, then every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3 months thereafter) at our cardiology clinic or with the referring physician. Long-term efficacy was assessed clinically on the basis of clinical symptoms, resting surface 12-lead ECG, and 24-hour </w:t>
            </w:r>
            <w:r w:rsidRPr="00785038">
              <w:rPr>
                <w:rFonts w:ascii="Times New Roman" w:hAnsi="Times New Roman" w:cs="Times New Roman" w:hint="eastAsia"/>
                <w:color w:val="FF0000"/>
                <w:sz w:val="24"/>
                <w:szCs w:val="24"/>
                <w14:ligatures w14:val="none"/>
              </w:rPr>
              <w:lastRenderedPageBreak/>
              <w:t>Holter monitoring and/or 1-week cardiac event recorder recordings.</w:t>
            </w:r>
          </w:p>
        </w:tc>
        <w:tc>
          <w:tcPr>
            <w:tcW w:w="0" w:type="auto"/>
          </w:tcPr>
          <w:p w14:paraId="7DB2847E"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 xml:space="preserve">AAD were prescribed for 8 weeks to prevent any early recurrence of AF (defined as less than 2 months after ablation) If more than one episode of atrial flutter, recurrent symptomatic AF, or atrial tachycardia was documented, patients were encouraged to undergo another ablation procedure, or AAD were </w:t>
            </w:r>
            <w:r w:rsidRPr="00785038">
              <w:rPr>
                <w:rFonts w:ascii="Times New Roman" w:hAnsi="Times New Roman" w:cs="Times New Roman" w:hint="eastAsia"/>
                <w:color w:val="FF0000"/>
                <w:sz w:val="24"/>
                <w:szCs w:val="24"/>
                <w14:ligatures w14:val="none"/>
              </w:rPr>
              <w:lastRenderedPageBreak/>
              <w:t>prescribed to control the recurrent atrial arrhythmias.</w:t>
            </w:r>
          </w:p>
        </w:tc>
      </w:tr>
      <w:tr w:rsidR="00785038" w:rsidRPr="00785038" w14:paraId="080904C4" w14:textId="77777777" w:rsidTr="00D41539">
        <w:tc>
          <w:tcPr>
            <w:tcW w:w="0" w:type="auto"/>
          </w:tcPr>
          <w:p w14:paraId="2AB65EF7"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lastRenderedPageBreak/>
              <w:t>O’Neill</w:t>
            </w:r>
          </w:p>
          <w:p w14:paraId="3165EB12"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-2009</w:t>
            </w:r>
          </w:p>
        </w:tc>
        <w:tc>
          <w:tcPr>
            <w:tcW w:w="0" w:type="auto"/>
            <w:tcBorders>
              <w:top w:val="single" w:sz="4" w:space="0" w:color="auto"/>
              <w:left w:val="single" w:sz="4" w:space="0" w:color="auto"/>
              <w:bottom w:val="single" w:sz="4" w:space="0" w:color="auto"/>
              <w:right w:val="single" w:sz="4" w:space="0" w:color="auto"/>
            </w:tcBorders>
          </w:tcPr>
          <w:p w14:paraId="2DF7D40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50.8% of patients with termination of AF vs 30.4% without termination were AF</w:t>
            </w:r>
          </w:p>
        </w:tc>
        <w:tc>
          <w:tcPr>
            <w:tcW w:w="747" w:type="dxa"/>
          </w:tcPr>
          <w:p w14:paraId="178CE243"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34 </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 3</w:t>
            </w:r>
          </w:p>
        </w:tc>
        <w:tc>
          <w:tcPr>
            <w:tcW w:w="5398" w:type="dxa"/>
          </w:tcPr>
          <w:p w14:paraId="12D0EB2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Patients were routinely hospitalized for up to 5 days post-procedure and again for 1 day at 1, 3, 6, and 12 months for clinical interview and ambulatory monitoring in addition to later routine follow-up by the referring cardiologist including Holter monitoring in the event of symptoms. </w:t>
            </w:r>
          </w:p>
        </w:tc>
        <w:tc>
          <w:tcPr>
            <w:tcW w:w="0" w:type="auto"/>
          </w:tcPr>
          <w:p w14:paraId="73D9DD3B"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AAD was continued for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3 months following the index procedure.</w:t>
            </w:r>
          </w:p>
        </w:tc>
      </w:tr>
      <w:tr w:rsidR="00785038" w:rsidRPr="00785038" w14:paraId="2629B1B0" w14:textId="77777777" w:rsidTr="00D41539">
        <w:tc>
          <w:tcPr>
            <w:tcW w:w="0" w:type="auto"/>
          </w:tcPr>
          <w:p w14:paraId="5D088F12" w14:textId="5CB15704"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Ping-</w:t>
            </w:r>
            <w:r w:rsidRPr="004B528A">
              <w:rPr>
                <w:rFonts w:ascii="Times New Roman" w:hAnsi="Times New Roman" w:cs="Times New Roman"/>
                <w:color w:val="FF0000"/>
                <w:sz w:val="24"/>
                <w:szCs w:val="24"/>
                <w:highlight w:val="yellow"/>
                <w14:ligatures w14:val="none"/>
              </w:rPr>
              <w:t>201</w:t>
            </w:r>
            <w:r w:rsidR="004B528A" w:rsidRPr="004B528A">
              <w:rPr>
                <w:rFonts w:ascii="Times New Roman" w:hAnsi="Times New Roman" w:cs="Times New Roman" w:hint="eastAsia"/>
                <w:color w:val="FF0000"/>
                <w:sz w:val="24"/>
                <w:szCs w:val="24"/>
                <w:highlight w:val="yellow"/>
                <w14:ligatures w14:val="none"/>
              </w:rPr>
              <w:t>1</w:t>
            </w:r>
          </w:p>
        </w:tc>
        <w:tc>
          <w:tcPr>
            <w:tcW w:w="0" w:type="auto"/>
            <w:tcBorders>
              <w:top w:val="single" w:sz="4" w:space="0" w:color="auto"/>
              <w:left w:val="single" w:sz="4" w:space="0" w:color="auto"/>
              <w:bottom w:val="single" w:sz="4" w:space="0" w:color="auto"/>
              <w:right w:val="single" w:sz="4" w:space="0" w:color="auto"/>
            </w:tcBorders>
          </w:tcPr>
          <w:p w14:paraId="2C65846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color w:val="FF0000"/>
                <w:sz w:val="24"/>
                <w:szCs w:val="24"/>
                <w14:ligatures w14:val="none"/>
              </w:rPr>
              <w:t>81.8% of patients with termination of AF vs 58.5% without termination were AF</w:t>
            </w:r>
          </w:p>
        </w:tc>
        <w:tc>
          <w:tcPr>
            <w:tcW w:w="747" w:type="dxa"/>
          </w:tcPr>
          <w:p w14:paraId="4D95153F"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28</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7</w:t>
            </w:r>
          </w:p>
        </w:tc>
        <w:tc>
          <w:tcPr>
            <w:tcW w:w="5398" w:type="dxa"/>
          </w:tcPr>
          <w:p w14:paraId="6B5CE3B5"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Follow</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up analyses were conducted for all symptomatic patients using 12- lead ECG and 24</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hour Holter monitoring directly before discharge as well as at 1</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3</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6</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and 12 months after ablation.</w:t>
            </w:r>
          </w:p>
        </w:tc>
        <w:tc>
          <w:tcPr>
            <w:tcW w:w="0" w:type="auto"/>
          </w:tcPr>
          <w:p w14:paraId="65987E14"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Unless contraindicated</w:t>
            </w:r>
            <w:r w:rsidRPr="00785038">
              <w:rPr>
                <w:rFonts w:ascii="Times New Roman" w:hAnsi="Times New Roman" w:cs="Times New Roman" w:hint="eastAsia"/>
                <w:color w:val="FF0000"/>
                <w:sz w:val="24"/>
                <w:szCs w:val="24"/>
                <w14:ligatures w14:val="none"/>
              </w:rPr>
              <w:t>．</w:t>
            </w:r>
            <w:r w:rsidRPr="00785038">
              <w:rPr>
                <w:rFonts w:ascii="Times New Roman" w:hAnsi="Times New Roman" w:cs="Times New Roman" w:hint="eastAsia"/>
                <w:color w:val="FF0000"/>
                <w:sz w:val="24"/>
                <w:szCs w:val="24"/>
                <w14:ligatures w14:val="none"/>
              </w:rPr>
              <w:t xml:space="preserve">all patients received AAD (amiodarone or </w:t>
            </w:r>
            <w:proofErr w:type="gramStart"/>
            <w:r w:rsidRPr="00785038">
              <w:rPr>
                <w:rFonts w:ascii="Times New Roman" w:hAnsi="Times New Roman" w:cs="Times New Roman" w:hint="eastAsia"/>
                <w:color w:val="FF0000"/>
                <w:sz w:val="24"/>
                <w:szCs w:val="24"/>
                <w14:ligatures w14:val="none"/>
              </w:rPr>
              <w:t>propafenone)for</w:t>
            </w:r>
            <w:proofErr w:type="gramEnd"/>
            <w:r w:rsidRPr="00785038">
              <w:rPr>
                <w:rFonts w:ascii="Times New Roman" w:hAnsi="Times New Roman" w:cs="Times New Roman" w:hint="eastAsia"/>
                <w:color w:val="FF0000"/>
                <w:sz w:val="24"/>
                <w:szCs w:val="24"/>
                <w14:ligatures w14:val="none"/>
              </w:rPr>
              <w:t xml:space="preserve"> three months after ablation.</w:t>
            </w:r>
          </w:p>
        </w:tc>
      </w:tr>
      <w:tr w:rsidR="00785038" w:rsidRPr="00785038" w14:paraId="204AA857" w14:textId="77777777" w:rsidTr="00D41539">
        <w:tc>
          <w:tcPr>
            <w:tcW w:w="0" w:type="auto"/>
          </w:tcPr>
          <w:p w14:paraId="28928069"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Kochhäuser-2017</w:t>
            </w:r>
          </w:p>
        </w:tc>
        <w:tc>
          <w:tcPr>
            <w:tcW w:w="0" w:type="auto"/>
            <w:tcBorders>
              <w:top w:val="single" w:sz="4" w:space="0" w:color="auto"/>
              <w:left w:val="single" w:sz="4" w:space="0" w:color="auto"/>
              <w:bottom w:val="single" w:sz="4" w:space="0" w:color="auto"/>
              <w:right w:val="single" w:sz="4" w:space="0" w:color="auto"/>
            </w:tcBorders>
          </w:tcPr>
          <w:p w14:paraId="1754FCF6"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53.1% of patients with termination of AF vs 43.5% without termination were AF</w:t>
            </w:r>
          </w:p>
        </w:tc>
        <w:tc>
          <w:tcPr>
            <w:tcW w:w="747" w:type="dxa"/>
          </w:tcPr>
          <w:p w14:paraId="3279216A"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18</w:t>
            </w:r>
          </w:p>
        </w:tc>
        <w:tc>
          <w:tcPr>
            <w:tcW w:w="5398" w:type="dxa"/>
          </w:tcPr>
          <w:p w14:paraId="6C03B440"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t xml:space="preserve">An initial blanking period of 3 months was used and follow-up visits along with </w:t>
            </w:r>
            <w:proofErr w:type="gramStart"/>
            <w:r w:rsidRPr="00785038">
              <w:rPr>
                <w:rFonts w:ascii="Times New Roman" w:hAnsi="Times New Roman" w:cs="Times New Roman" w:hint="eastAsia"/>
                <w:color w:val="FF0000"/>
                <w:sz w:val="24"/>
                <w:szCs w:val="24"/>
                <w14:ligatures w14:val="none"/>
              </w:rPr>
              <w:t>24 hour</w:t>
            </w:r>
            <w:proofErr w:type="gramEnd"/>
            <w:r w:rsidRPr="00785038">
              <w:rPr>
                <w:rFonts w:ascii="Times New Roman" w:hAnsi="Times New Roman" w:cs="Times New Roman" w:hint="eastAsia"/>
                <w:color w:val="FF0000"/>
                <w:sz w:val="24"/>
                <w:szCs w:val="24"/>
                <w14:ligatures w14:val="none"/>
              </w:rPr>
              <w:t xml:space="preserve"> </w:t>
            </w:r>
            <w:proofErr w:type="spellStart"/>
            <w:r w:rsidRPr="00785038">
              <w:rPr>
                <w:rFonts w:ascii="Times New Roman" w:hAnsi="Times New Roman" w:cs="Times New Roman" w:hint="eastAsia"/>
                <w:color w:val="FF0000"/>
                <w:sz w:val="24"/>
                <w:szCs w:val="24"/>
                <w14:ligatures w14:val="none"/>
              </w:rPr>
              <w:t>Holters</w:t>
            </w:r>
            <w:proofErr w:type="spellEnd"/>
            <w:r w:rsidRPr="00785038">
              <w:rPr>
                <w:rFonts w:ascii="Times New Roman" w:hAnsi="Times New Roman" w:cs="Times New Roman" w:hint="eastAsia"/>
                <w:color w:val="FF0000"/>
                <w:sz w:val="24"/>
                <w:szCs w:val="24"/>
                <w14:ligatures w14:val="none"/>
              </w:rPr>
              <w:t xml:space="preserve"> were performed 3, 6, 9, 12 and 18 months after the </w:t>
            </w:r>
            <w:r w:rsidRPr="00785038">
              <w:rPr>
                <w:rFonts w:ascii="Times New Roman" w:hAnsi="Times New Roman" w:cs="Times New Roman" w:hint="eastAsia"/>
                <w:color w:val="FF0000"/>
                <w:sz w:val="24"/>
                <w:szCs w:val="24"/>
                <w14:ligatures w14:val="none"/>
              </w:rPr>
              <w:lastRenderedPageBreak/>
              <w:t xml:space="preserve">initial ablation procedure. Weekly </w:t>
            </w:r>
            <w:proofErr w:type="spellStart"/>
            <w:r w:rsidRPr="00785038">
              <w:rPr>
                <w:rFonts w:ascii="Times New Roman" w:hAnsi="Times New Roman" w:cs="Times New Roman" w:hint="eastAsia"/>
                <w:color w:val="FF0000"/>
                <w:sz w:val="24"/>
                <w:szCs w:val="24"/>
                <w14:ligatures w14:val="none"/>
              </w:rPr>
              <w:t>transtelephonic</w:t>
            </w:r>
            <w:proofErr w:type="spellEnd"/>
            <w:r w:rsidRPr="00785038">
              <w:rPr>
                <w:rFonts w:ascii="Times New Roman" w:hAnsi="Times New Roman" w:cs="Times New Roman" w:hint="eastAsia"/>
                <w:color w:val="FF0000"/>
                <w:sz w:val="24"/>
                <w:szCs w:val="24"/>
                <w14:ligatures w14:val="none"/>
              </w:rPr>
              <w:t xml:space="preserve"> monitoring (TTM) was also performed, with additional recordings in the events of symptoms.</w:t>
            </w:r>
          </w:p>
        </w:tc>
        <w:tc>
          <w:tcPr>
            <w:tcW w:w="0" w:type="auto"/>
          </w:tcPr>
          <w:p w14:paraId="6526E5CC" w14:textId="77777777" w:rsidR="00785038" w:rsidRPr="00785038" w:rsidRDefault="00785038" w:rsidP="00785038">
            <w:pPr>
              <w:rPr>
                <w:rFonts w:ascii="Times New Roman" w:hAnsi="Times New Roman" w:cs="Times New Roman"/>
                <w:color w:val="FF0000"/>
                <w:sz w:val="24"/>
                <w:szCs w:val="24"/>
                <w14:ligatures w14:val="none"/>
              </w:rPr>
            </w:pPr>
            <w:r w:rsidRPr="00785038">
              <w:rPr>
                <w:rFonts w:ascii="Times New Roman" w:hAnsi="Times New Roman" w:cs="Times New Roman" w:hint="eastAsia"/>
                <w:color w:val="FF0000"/>
                <w:sz w:val="24"/>
                <w:szCs w:val="24"/>
                <w14:ligatures w14:val="none"/>
              </w:rPr>
              <w:lastRenderedPageBreak/>
              <w:t xml:space="preserve">AAD (except amiodarone) was allowed during the first 3 months after initial ablation. After 3 months, antiarrhythmic therapy had to be stopped to assess </w:t>
            </w:r>
            <w:r w:rsidRPr="00785038">
              <w:rPr>
                <w:rFonts w:ascii="Times New Roman" w:hAnsi="Times New Roman" w:cs="Times New Roman" w:hint="eastAsia"/>
                <w:color w:val="FF0000"/>
                <w:sz w:val="24"/>
                <w:szCs w:val="24"/>
                <w14:ligatures w14:val="none"/>
              </w:rPr>
              <w:lastRenderedPageBreak/>
              <w:t>for recurrence of AF.</w:t>
            </w:r>
          </w:p>
        </w:tc>
      </w:tr>
    </w:tbl>
    <w:p w14:paraId="558A597D" w14:textId="77777777" w:rsidR="00785038" w:rsidRPr="00785038" w:rsidRDefault="00785038">
      <w:pPr>
        <w:rPr>
          <w:rFonts w:hint="eastAsia"/>
        </w:rPr>
      </w:pPr>
    </w:p>
    <w:sectPr w:rsidR="00785038" w:rsidRPr="007850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6B767" w14:textId="77777777" w:rsidR="00436B6E" w:rsidRDefault="00436B6E" w:rsidP="007F28BF">
      <w:pPr>
        <w:rPr>
          <w:rFonts w:hint="eastAsia"/>
        </w:rPr>
      </w:pPr>
      <w:r>
        <w:separator/>
      </w:r>
    </w:p>
  </w:endnote>
  <w:endnote w:type="continuationSeparator" w:id="0">
    <w:p w14:paraId="1B9F9064" w14:textId="77777777" w:rsidR="00436B6E" w:rsidRDefault="00436B6E" w:rsidP="007F28B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D852A" w14:textId="77777777" w:rsidR="00436B6E" w:rsidRDefault="00436B6E" w:rsidP="007F28BF">
      <w:pPr>
        <w:rPr>
          <w:rFonts w:hint="eastAsia"/>
        </w:rPr>
      </w:pPr>
      <w:r>
        <w:separator/>
      </w:r>
    </w:p>
  </w:footnote>
  <w:footnote w:type="continuationSeparator" w:id="0">
    <w:p w14:paraId="7835FFD2" w14:textId="77777777" w:rsidR="00436B6E" w:rsidRDefault="00436B6E" w:rsidP="007F28B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KY_MEDREF_DOCUID" w:val="{9EDD1E69-CCB2-4EB2-A105-DC57516D10A0}"/>
    <w:docVar w:name="KY_MEDREF_VERSION" w:val="3"/>
  </w:docVars>
  <w:rsids>
    <w:rsidRoot w:val="00075860"/>
    <w:rsid w:val="000218F6"/>
    <w:rsid w:val="00074F26"/>
    <w:rsid w:val="00075860"/>
    <w:rsid w:val="000C6B75"/>
    <w:rsid w:val="00103C73"/>
    <w:rsid w:val="00171AB1"/>
    <w:rsid w:val="001C685F"/>
    <w:rsid w:val="001C7A30"/>
    <w:rsid w:val="001E135D"/>
    <w:rsid w:val="001F7C8B"/>
    <w:rsid w:val="00252AC6"/>
    <w:rsid w:val="00266E49"/>
    <w:rsid w:val="002A5773"/>
    <w:rsid w:val="002B2EB9"/>
    <w:rsid w:val="002F0B10"/>
    <w:rsid w:val="002F1ECB"/>
    <w:rsid w:val="00312051"/>
    <w:rsid w:val="00320D3E"/>
    <w:rsid w:val="00321574"/>
    <w:rsid w:val="00366156"/>
    <w:rsid w:val="003C3D55"/>
    <w:rsid w:val="003F4AE4"/>
    <w:rsid w:val="00436B6E"/>
    <w:rsid w:val="004408E0"/>
    <w:rsid w:val="00464A20"/>
    <w:rsid w:val="0047068A"/>
    <w:rsid w:val="004957F3"/>
    <w:rsid w:val="004B528A"/>
    <w:rsid w:val="004B6F0D"/>
    <w:rsid w:val="004C3DB0"/>
    <w:rsid w:val="004C4279"/>
    <w:rsid w:val="004E7D37"/>
    <w:rsid w:val="004F0AEB"/>
    <w:rsid w:val="00503457"/>
    <w:rsid w:val="00520DA6"/>
    <w:rsid w:val="00561ACF"/>
    <w:rsid w:val="0056585D"/>
    <w:rsid w:val="005C6932"/>
    <w:rsid w:val="005C7D60"/>
    <w:rsid w:val="00604C9C"/>
    <w:rsid w:val="00644A4F"/>
    <w:rsid w:val="00671C1A"/>
    <w:rsid w:val="00710E9F"/>
    <w:rsid w:val="007251B8"/>
    <w:rsid w:val="00734E62"/>
    <w:rsid w:val="00740786"/>
    <w:rsid w:val="00785038"/>
    <w:rsid w:val="0078565D"/>
    <w:rsid w:val="007D3606"/>
    <w:rsid w:val="007E638C"/>
    <w:rsid w:val="007F28BF"/>
    <w:rsid w:val="008441C9"/>
    <w:rsid w:val="00891431"/>
    <w:rsid w:val="008C0963"/>
    <w:rsid w:val="00942DA1"/>
    <w:rsid w:val="00971F8A"/>
    <w:rsid w:val="009D2F37"/>
    <w:rsid w:val="009F2F7C"/>
    <w:rsid w:val="00A3390E"/>
    <w:rsid w:val="00A7666E"/>
    <w:rsid w:val="00AA1519"/>
    <w:rsid w:val="00AB3DE2"/>
    <w:rsid w:val="00AE5C89"/>
    <w:rsid w:val="00B111B9"/>
    <w:rsid w:val="00B22061"/>
    <w:rsid w:val="00B32FAF"/>
    <w:rsid w:val="00B40CCD"/>
    <w:rsid w:val="00B53A05"/>
    <w:rsid w:val="00B90E22"/>
    <w:rsid w:val="00BF462E"/>
    <w:rsid w:val="00C20BC0"/>
    <w:rsid w:val="00C612DB"/>
    <w:rsid w:val="00CB7BD2"/>
    <w:rsid w:val="00DE5E93"/>
    <w:rsid w:val="00DF078B"/>
    <w:rsid w:val="00E61B9A"/>
    <w:rsid w:val="00EA36DA"/>
    <w:rsid w:val="00EB2848"/>
    <w:rsid w:val="00F60792"/>
    <w:rsid w:val="00FB3144"/>
    <w:rsid w:val="00FC7677"/>
    <w:rsid w:val="00FE7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2B86C"/>
  <w15:chartTrackingRefBased/>
  <w15:docId w15:val="{53ADD805-DEC2-4856-B576-236480C1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28BF"/>
    <w:pPr>
      <w:tabs>
        <w:tab w:val="center" w:pos="4153"/>
        <w:tab w:val="right" w:pos="8306"/>
      </w:tabs>
      <w:snapToGrid w:val="0"/>
      <w:jc w:val="center"/>
    </w:pPr>
    <w:rPr>
      <w:sz w:val="18"/>
      <w:szCs w:val="18"/>
    </w:rPr>
  </w:style>
  <w:style w:type="character" w:customStyle="1" w:styleId="a4">
    <w:name w:val="页眉 字符"/>
    <w:basedOn w:val="a0"/>
    <w:link w:val="a3"/>
    <w:uiPriority w:val="99"/>
    <w:rsid w:val="007F28BF"/>
    <w:rPr>
      <w:sz w:val="18"/>
      <w:szCs w:val="18"/>
    </w:rPr>
  </w:style>
  <w:style w:type="paragraph" w:styleId="a5">
    <w:name w:val="footer"/>
    <w:basedOn w:val="a"/>
    <w:link w:val="a6"/>
    <w:uiPriority w:val="99"/>
    <w:unhideWhenUsed/>
    <w:rsid w:val="007F28BF"/>
    <w:pPr>
      <w:tabs>
        <w:tab w:val="center" w:pos="4153"/>
        <w:tab w:val="right" w:pos="8306"/>
      </w:tabs>
      <w:snapToGrid w:val="0"/>
      <w:jc w:val="left"/>
    </w:pPr>
    <w:rPr>
      <w:sz w:val="18"/>
      <w:szCs w:val="18"/>
    </w:rPr>
  </w:style>
  <w:style w:type="character" w:customStyle="1" w:styleId="a6">
    <w:name w:val="页脚 字符"/>
    <w:basedOn w:val="a0"/>
    <w:link w:val="a5"/>
    <w:uiPriority w:val="99"/>
    <w:rsid w:val="007F28BF"/>
    <w:rPr>
      <w:sz w:val="18"/>
      <w:szCs w:val="18"/>
    </w:rPr>
  </w:style>
  <w:style w:type="paragraph" w:styleId="a7">
    <w:name w:val="Revision"/>
    <w:hidden/>
    <w:uiPriority w:val="99"/>
    <w:semiHidden/>
    <w:rsid w:val="00252AC6"/>
  </w:style>
  <w:style w:type="character" w:styleId="a8">
    <w:name w:val="annotation reference"/>
    <w:basedOn w:val="a0"/>
    <w:uiPriority w:val="99"/>
    <w:semiHidden/>
    <w:unhideWhenUsed/>
    <w:rsid w:val="00252AC6"/>
    <w:rPr>
      <w:sz w:val="21"/>
      <w:szCs w:val="21"/>
    </w:rPr>
  </w:style>
  <w:style w:type="paragraph" w:styleId="a9">
    <w:name w:val="annotation text"/>
    <w:basedOn w:val="a"/>
    <w:link w:val="aa"/>
    <w:uiPriority w:val="99"/>
    <w:semiHidden/>
    <w:unhideWhenUsed/>
    <w:rsid w:val="00252AC6"/>
    <w:pPr>
      <w:jc w:val="left"/>
    </w:pPr>
  </w:style>
  <w:style w:type="character" w:customStyle="1" w:styleId="aa">
    <w:name w:val="批注文字 字符"/>
    <w:basedOn w:val="a0"/>
    <w:link w:val="a9"/>
    <w:uiPriority w:val="99"/>
    <w:semiHidden/>
    <w:rsid w:val="00252AC6"/>
  </w:style>
  <w:style w:type="paragraph" w:styleId="ab">
    <w:name w:val="annotation subject"/>
    <w:basedOn w:val="a9"/>
    <w:next w:val="a9"/>
    <w:link w:val="ac"/>
    <w:uiPriority w:val="99"/>
    <w:semiHidden/>
    <w:unhideWhenUsed/>
    <w:rsid w:val="00252AC6"/>
    <w:rPr>
      <w:b/>
      <w:bCs/>
    </w:rPr>
  </w:style>
  <w:style w:type="character" w:customStyle="1" w:styleId="ac">
    <w:name w:val="批注主题 字符"/>
    <w:basedOn w:val="aa"/>
    <w:link w:val="ab"/>
    <w:uiPriority w:val="99"/>
    <w:semiHidden/>
    <w:rsid w:val="00252AC6"/>
    <w:rPr>
      <w:b/>
      <w:bCs/>
    </w:rPr>
  </w:style>
  <w:style w:type="table" w:customStyle="1" w:styleId="1">
    <w:name w:val="网格型1"/>
    <w:basedOn w:val="a1"/>
    <w:next w:val="ad"/>
    <w:uiPriority w:val="59"/>
    <w:qFormat/>
    <w:rsid w:val="00464A2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464A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a1"/>
    <w:next w:val="ad"/>
    <w:uiPriority w:val="39"/>
    <w:rsid w:val="0078503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FE71BA"/>
    <w:rPr>
      <w:sz w:val="18"/>
      <w:szCs w:val="18"/>
    </w:rPr>
  </w:style>
  <w:style w:type="character" w:customStyle="1" w:styleId="af">
    <w:name w:val="批注框文本 字符"/>
    <w:basedOn w:val="a0"/>
    <w:link w:val="ae"/>
    <w:uiPriority w:val="99"/>
    <w:semiHidden/>
    <w:rsid w:val="00FE71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091851">
      <w:bodyDiv w:val="1"/>
      <w:marLeft w:val="0"/>
      <w:marRight w:val="0"/>
      <w:marTop w:val="0"/>
      <w:marBottom w:val="0"/>
      <w:divBdr>
        <w:top w:val="none" w:sz="0" w:space="0" w:color="auto"/>
        <w:left w:val="none" w:sz="0" w:space="0" w:color="auto"/>
        <w:bottom w:val="none" w:sz="0" w:space="0" w:color="auto"/>
        <w:right w:val="none" w:sz="0" w:space="0" w:color="auto"/>
      </w:divBdr>
    </w:div>
    <w:div w:id="1292594479">
      <w:bodyDiv w:val="1"/>
      <w:marLeft w:val="0"/>
      <w:marRight w:val="0"/>
      <w:marTop w:val="0"/>
      <w:marBottom w:val="0"/>
      <w:divBdr>
        <w:top w:val="none" w:sz="0" w:space="0" w:color="auto"/>
        <w:left w:val="none" w:sz="0" w:space="0" w:color="auto"/>
        <w:bottom w:val="none" w:sz="0" w:space="0" w:color="auto"/>
        <w:right w:val="none" w:sz="0" w:space="0" w:color="auto"/>
      </w:divBdr>
    </w:div>
    <w:div w:id="156598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14</Pages>
  <Words>2236</Words>
  <Characters>11812</Characters>
  <Application>Microsoft Office Word</Application>
  <DocSecurity>0</DocSecurity>
  <Lines>1312</Lines>
  <Paragraphs>334</Paragraphs>
  <ScaleCrop>false</ScaleCrop>
  <Company/>
  <LinksUpToDate>false</LinksUpToDate>
  <CharactersWithSpaces>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长健 何</dc:creator>
  <cp:keywords/>
  <dc:description/>
  <cp:lastModifiedBy>长健 何</cp:lastModifiedBy>
  <cp:revision>19</cp:revision>
  <dcterms:created xsi:type="dcterms:W3CDTF">2025-03-19T12:09:00Z</dcterms:created>
  <dcterms:modified xsi:type="dcterms:W3CDTF">2025-07-24T14:20:00Z</dcterms:modified>
</cp:coreProperties>
</file>